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50" w:lineRule="auto"/>
        <w:rPr>
          <w:rFonts w:ascii="Arial"/>
          <w:sz w:val="21"/>
        </w:rPr>
      </w:pPr>
      <w:r/>
    </w:p>
    <w:p>
      <w:pPr>
        <w:spacing w:line="351" w:lineRule="auto"/>
        <w:rPr>
          <w:rFonts w:ascii="Arial"/>
          <w:sz w:val="21"/>
        </w:rPr>
      </w:pPr>
      <w:r/>
    </w:p>
    <w:p>
      <w:pPr>
        <w:ind w:left="2652"/>
        <w:spacing w:before="140" w:line="594" w:lineRule="exact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4"/>
          <w:position w:val="2"/>
        </w:rPr>
        <w:t>贵州能源集团招聘简章</w:t>
      </w:r>
    </w:p>
    <w:p>
      <w:pPr>
        <w:ind w:left="639"/>
        <w:spacing w:before="134" w:line="227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</w:rPr>
        <w:t>一、公司简介</w:t>
      </w:r>
    </w:p>
    <w:p>
      <w:pPr>
        <w:pStyle w:val="BodyText"/>
        <w:ind w:firstLine="642"/>
        <w:spacing w:before="223" w:line="351" w:lineRule="auto"/>
        <w:rPr/>
      </w:pPr>
      <w:r>
        <w:rPr>
          <w:spacing w:val="-4"/>
        </w:rPr>
        <w:t>贵州能源集团是贵州省管大（一）型国有全资公司，是省委、</w:t>
      </w:r>
      <w:r>
        <w:rPr>
          <w:spacing w:val="17"/>
        </w:rPr>
        <w:t xml:space="preserve"> </w:t>
      </w:r>
      <w:r>
        <w:rPr>
          <w:spacing w:val="6"/>
        </w:rPr>
        <w:t>省政府于</w:t>
      </w:r>
      <w:r>
        <w:rPr>
          <w:spacing w:val="-41"/>
        </w:rPr>
        <w:t xml:space="preserve"> </w:t>
      </w:r>
      <w:r>
        <w:rPr>
          <w:spacing w:val="6"/>
        </w:rPr>
        <w:t>2023</w:t>
      </w:r>
      <w:r>
        <w:rPr>
          <w:spacing w:val="-53"/>
        </w:rPr>
        <w:t xml:space="preserve"> </w:t>
      </w:r>
      <w:r>
        <w:rPr>
          <w:spacing w:val="6"/>
        </w:rPr>
        <w:t>年</w:t>
      </w:r>
      <w:r>
        <w:rPr>
          <w:spacing w:val="-48"/>
        </w:rPr>
        <w:t xml:space="preserve"> </w:t>
      </w:r>
      <w:r>
        <w:rPr>
          <w:spacing w:val="6"/>
        </w:rPr>
        <w:t>2</w:t>
      </w:r>
      <w:r>
        <w:rPr>
          <w:spacing w:val="-44"/>
        </w:rPr>
        <w:t xml:space="preserve"> </w:t>
      </w:r>
      <w:r>
        <w:rPr>
          <w:spacing w:val="6"/>
        </w:rPr>
        <w:t>月对盘江煤电集团和乌江能源集团进行战略</w:t>
      </w:r>
      <w:r>
        <w:rPr/>
        <w:t xml:space="preserve"> </w:t>
      </w:r>
      <w:r>
        <w:rPr>
          <w:spacing w:val="-3"/>
        </w:rPr>
        <w:t>性重组成立的大型能源企业。集团旗下拥有盘江股份、水矿控股、</w:t>
      </w:r>
      <w:r>
        <w:rPr>
          <w:spacing w:val="18"/>
        </w:rPr>
        <w:t xml:space="preserve"> </w:t>
      </w:r>
      <w:r>
        <w:rPr>
          <w:spacing w:val="2"/>
        </w:rPr>
        <w:t>乌江能投三家大（</w:t>
      </w:r>
      <w:r>
        <w:rPr>
          <w:spacing w:val="-68"/>
        </w:rPr>
        <w:t xml:space="preserve"> </w:t>
      </w:r>
      <w:r>
        <w:rPr>
          <w:spacing w:val="2"/>
        </w:rPr>
        <w:t>二）型企业和能源电投、林东矿业、中城能源</w:t>
      </w:r>
      <w:r>
        <w:rPr/>
        <w:t xml:space="preserve"> </w:t>
      </w:r>
      <w:r>
        <w:rPr>
          <w:spacing w:val="9"/>
        </w:rPr>
        <w:t>等十余家二级企业，其中，盘江股份、贵州燃气系</w:t>
      </w:r>
      <w:r>
        <w:rPr>
          <w:spacing w:val="8"/>
        </w:rPr>
        <w:t>上市公司。</w:t>
      </w:r>
    </w:p>
    <w:p>
      <w:pPr>
        <w:ind w:left="639"/>
        <w:spacing w:before="47" w:line="228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</w:rPr>
        <w:t>二、岗位需求</w:t>
      </w:r>
    </w:p>
    <w:p>
      <w:pPr>
        <w:spacing w:line="10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7632" w:type="dxa"/>
        <w:tblInd w:w="58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86"/>
        <w:gridCol w:w="2223"/>
        <w:gridCol w:w="2810"/>
        <w:gridCol w:w="1613"/>
      </w:tblGrid>
      <w:tr>
        <w:trPr>
          <w:trHeight w:val="1277" w:hRule="atLeast"/>
        </w:trPr>
        <w:tc>
          <w:tcPr>
            <w:tcW w:w="986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  <w:r/>
          </w:p>
          <w:p>
            <w:pPr>
              <w:ind w:left="258"/>
              <w:spacing w:before="78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7"/>
              </w:rPr>
              <w:t>序号</w:t>
            </w:r>
          </w:p>
        </w:tc>
        <w:tc>
          <w:tcPr>
            <w:tcW w:w="2223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  <w:r/>
          </w:p>
          <w:p>
            <w:pPr>
              <w:ind w:left="684"/>
              <w:spacing w:before="71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7"/>
              </w:rPr>
              <w:t>需求岗位</w:t>
            </w:r>
          </w:p>
        </w:tc>
        <w:tc>
          <w:tcPr>
            <w:tcW w:w="2810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  <w:r/>
          </w:p>
          <w:p>
            <w:pPr>
              <w:ind w:left="979"/>
              <w:spacing w:before="71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7"/>
              </w:rPr>
              <w:t>需求专业</w:t>
            </w:r>
          </w:p>
        </w:tc>
        <w:tc>
          <w:tcPr>
            <w:tcW w:w="1613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  <w:r/>
          </w:p>
          <w:p>
            <w:pPr>
              <w:ind w:left="382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7"/>
              </w:rPr>
              <w:t>需求人数</w:t>
            </w:r>
          </w:p>
        </w:tc>
      </w:tr>
      <w:tr>
        <w:trPr>
          <w:trHeight w:val="688" w:hRule="atLeast"/>
        </w:trPr>
        <w:tc>
          <w:tcPr>
            <w:tcW w:w="986" w:type="dxa"/>
            <w:vAlign w:val="top"/>
          </w:tcPr>
          <w:p>
            <w:pPr>
              <w:pStyle w:val="TableText"/>
              <w:ind w:left="458"/>
              <w:spacing w:before="260" w:line="1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</w:rPr>
              <w:t>1</w:t>
            </w:r>
          </w:p>
        </w:tc>
        <w:tc>
          <w:tcPr>
            <w:tcW w:w="2223" w:type="dxa"/>
            <w:vAlign w:val="top"/>
          </w:tcPr>
          <w:p>
            <w:pPr>
              <w:pStyle w:val="TableText"/>
              <w:ind w:left="315"/>
              <w:spacing w:before="232" w:line="204" w:lineRule="auto"/>
              <w:rPr/>
            </w:pPr>
            <w:r>
              <w:rPr>
                <w:spacing w:val="8"/>
              </w:rPr>
              <w:t>采矿专业技术岗位</w:t>
            </w:r>
          </w:p>
        </w:tc>
        <w:tc>
          <w:tcPr>
            <w:tcW w:w="2810" w:type="dxa"/>
            <w:vAlign w:val="top"/>
          </w:tcPr>
          <w:p>
            <w:pPr>
              <w:pStyle w:val="TableText"/>
              <w:ind w:left="127"/>
              <w:spacing w:before="76" w:line="204" w:lineRule="auto"/>
              <w:rPr/>
            </w:pPr>
            <w:r>
              <w:rPr>
                <w:spacing w:val="1"/>
              </w:rPr>
              <w:t>1.采矿工程</w:t>
            </w:r>
          </w:p>
          <w:p>
            <w:pPr>
              <w:pStyle w:val="TableText"/>
              <w:ind w:left="111"/>
              <w:spacing w:before="34" w:line="204" w:lineRule="auto"/>
              <w:rPr/>
            </w:pPr>
            <w:r>
              <w:rPr>
                <w:spacing w:val="5"/>
              </w:rPr>
              <w:t>2.智能采矿工程</w:t>
            </w:r>
          </w:p>
        </w:tc>
        <w:tc>
          <w:tcPr>
            <w:tcW w:w="1613" w:type="dxa"/>
            <w:vAlign w:val="top"/>
          </w:tcPr>
          <w:p>
            <w:pPr>
              <w:ind w:left="690"/>
              <w:spacing w:before="26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70</w:t>
            </w:r>
          </w:p>
        </w:tc>
      </w:tr>
      <w:tr>
        <w:trPr>
          <w:trHeight w:val="964" w:hRule="atLeast"/>
        </w:trPr>
        <w:tc>
          <w:tcPr>
            <w:tcW w:w="986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1"/>
              <w:spacing w:before="94" w:line="1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</w:rPr>
              <w:t>2</w:t>
            </w:r>
          </w:p>
        </w:tc>
        <w:tc>
          <w:tcPr>
            <w:tcW w:w="2223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7"/>
              <w:spacing w:before="82" w:line="204" w:lineRule="auto"/>
              <w:rPr/>
            </w:pPr>
            <w:r>
              <w:rPr>
                <w:spacing w:val="8"/>
              </w:rPr>
              <w:t>机电专业技术岗位</w:t>
            </w:r>
          </w:p>
        </w:tc>
        <w:tc>
          <w:tcPr>
            <w:tcW w:w="2810" w:type="dxa"/>
            <w:vAlign w:val="top"/>
          </w:tcPr>
          <w:p>
            <w:pPr>
              <w:pStyle w:val="TableText"/>
              <w:ind w:left="111" w:right="354" w:firstLine="15"/>
              <w:spacing w:before="216" w:line="226" w:lineRule="auto"/>
              <w:rPr/>
            </w:pPr>
            <w:r>
              <w:rPr>
                <w:spacing w:val="5"/>
              </w:rPr>
              <w:t>1.机械设计制造及其自动化</w:t>
            </w:r>
            <w:r>
              <w:rPr>
                <w:spacing w:val="10"/>
              </w:rPr>
              <w:t xml:space="preserve"> </w:t>
            </w:r>
            <w:r>
              <w:rPr>
                <w:spacing w:val="3"/>
              </w:rPr>
              <w:t>2.</w:t>
            </w:r>
            <w:r>
              <w:rPr>
                <w:spacing w:val="-17"/>
              </w:rPr>
              <w:t xml:space="preserve"> </w:t>
            </w:r>
            <w:r>
              <w:rPr>
                <w:spacing w:val="3"/>
              </w:rPr>
              <w:t>电气工程及其自动化</w:t>
            </w:r>
          </w:p>
        </w:tc>
        <w:tc>
          <w:tcPr>
            <w:tcW w:w="1613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ind w:left="690"/>
              <w:spacing w:before="6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51</w:t>
            </w:r>
          </w:p>
        </w:tc>
      </w:tr>
      <w:tr>
        <w:trPr>
          <w:trHeight w:val="803" w:hRule="atLeast"/>
        </w:trPr>
        <w:tc>
          <w:tcPr>
            <w:tcW w:w="986" w:type="dxa"/>
            <w:vAlign w:val="top"/>
          </w:tcPr>
          <w:p>
            <w:pPr>
              <w:pStyle w:val="TableText"/>
              <w:ind w:left="444"/>
              <w:spacing w:before="319" w:line="1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</w:rPr>
              <w:t>3</w:t>
            </w:r>
          </w:p>
        </w:tc>
        <w:tc>
          <w:tcPr>
            <w:tcW w:w="2223" w:type="dxa"/>
            <w:vAlign w:val="top"/>
          </w:tcPr>
          <w:p>
            <w:pPr>
              <w:pStyle w:val="TableText"/>
              <w:ind w:left="317"/>
              <w:spacing w:before="291" w:line="204" w:lineRule="auto"/>
              <w:rPr/>
            </w:pPr>
            <w:r>
              <w:rPr>
                <w:spacing w:val="8"/>
              </w:rPr>
              <w:t>安全专业技术岗位</w:t>
            </w:r>
          </w:p>
        </w:tc>
        <w:tc>
          <w:tcPr>
            <w:tcW w:w="2810" w:type="dxa"/>
            <w:vAlign w:val="top"/>
          </w:tcPr>
          <w:p>
            <w:pPr>
              <w:pStyle w:val="TableText"/>
              <w:ind w:left="115"/>
              <w:spacing w:before="291" w:line="205" w:lineRule="auto"/>
              <w:rPr/>
            </w:pPr>
            <w:r>
              <w:rPr>
                <w:spacing w:val="7"/>
              </w:rPr>
              <w:t>安全工程</w:t>
            </w:r>
          </w:p>
        </w:tc>
        <w:tc>
          <w:tcPr>
            <w:tcW w:w="1613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688"/>
              <w:spacing w:before="6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27</w:t>
            </w:r>
          </w:p>
        </w:tc>
      </w:tr>
      <w:tr>
        <w:trPr>
          <w:trHeight w:val="1323" w:hRule="atLeast"/>
        </w:trPr>
        <w:tc>
          <w:tcPr>
            <w:tcW w:w="98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7"/>
              <w:spacing w:before="94" w:line="1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</w:rPr>
              <w:t>4</w:t>
            </w:r>
          </w:p>
        </w:tc>
        <w:tc>
          <w:tcPr>
            <w:tcW w:w="2223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6"/>
              <w:spacing w:before="81" w:line="204" w:lineRule="auto"/>
              <w:rPr/>
            </w:pPr>
            <w:r>
              <w:rPr>
                <w:spacing w:val="8"/>
              </w:rPr>
              <w:t>地质专业技术岗位</w:t>
            </w:r>
          </w:p>
        </w:tc>
        <w:tc>
          <w:tcPr>
            <w:tcW w:w="2810" w:type="dxa"/>
            <w:vAlign w:val="top"/>
          </w:tcPr>
          <w:p>
            <w:pPr>
              <w:pStyle w:val="TableText"/>
              <w:ind w:left="127"/>
              <w:spacing w:before="85" w:line="204" w:lineRule="auto"/>
              <w:rPr/>
            </w:pPr>
            <w:r>
              <w:rPr>
                <w:spacing w:val="1"/>
              </w:rPr>
              <w:t>1.地质工程</w:t>
            </w:r>
          </w:p>
          <w:p>
            <w:pPr>
              <w:pStyle w:val="TableText"/>
              <w:ind w:left="113" w:right="1153" w:hanging="2"/>
              <w:spacing w:before="34" w:line="226" w:lineRule="auto"/>
              <w:rPr/>
            </w:pPr>
            <w:r>
              <w:rPr>
                <w:spacing w:val="5"/>
              </w:rPr>
              <w:t>2.勘查技术与工程</w:t>
            </w:r>
            <w:r>
              <w:rPr>
                <w:spacing w:val="6"/>
              </w:rPr>
              <w:t xml:space="preserve"> </w:t>
            </w:r>
            <w:r>
              <w:rPr>
                <w:spacing w:val="5"/>
              </w:rPr>
              <w:t>3.资源勘察工程</w:t>
            </w:r>
          </w:p>
          <w:p>
            <w:pPr>
              <w:pStyle w:val="TableText"/>
              <w:ind w:left="108"/>
              <w:spacing w:before="10" w:line="204" w:lineRule="auto"/>
              <w:rPr/>
            </w:pPr>
            <w:r>
              <w:rPr>
                <w:spacing w:val="4"/>
              </w:rPr>
              <w:t>4.测绘工程</w:t>
            </w:r>
          </w:p>
        </w:tc>
        <w:tc>
          <w:tcPr>
            <w:tcW w:w="161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686"/>
              <w:spacing w:before="6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36</w:t>
            </w:r>
          </w:p>
        </w:tc>
      </w:tr>
      <w:tr>
        <w:trPr>
          <w:trHeight w:val="699" w:hRule="atLeast"/>
        </w:trPr>
        <w:tc>
          <w:tcPr>
            <w:tcW w:w="986" w:type="dxa"/>
            <w:vAlign w:val="top"/>
          </w:tcPr>
          <w:p>
            <w:pPr>
              <w:pStyle w:val="TableText"/>
              <w:ind w:left="441"/>
              <w:spacing w:before="269" w:line="1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</w:rPr>
              <w:t>5</w:t>
            </w:r>
          </w:p>
        </w:tc>
        <w:tc>
          <w:tcPr>
            <w:tcW w:w="2223" w:type="dxa"/>
            <w:vAlign w:val="top"/>
          </w:tcPr>
          <w:p>
            <w:pPr>
              <w:pStyle w:val="TableText"/>
              <w:ind w:left="316"/>
              <w:spacing w:before="243" w:line="204" w:lineRule="auto"/>
              <w:rPr/>
            </w:pPr>
            <w:r>
              <w:rPr>
                <w:spacing w:val="8"/>
              </w:rPr>
              <w:t>监测监控技术岗位</w:t>
            </w:r>
          </w:p>
        </w:tc>
        <w:tc>
          <w:tcPr>
            <w:tcW w:w="2810" w:type="dxa"/>
            <w:vAlign w:val="top"/>
          </w:tcPr>
          <w:p>
            <w:pPr>
              <w:pStyle w:val="TableText"/>
              <w:ind w:left="111" w:right="954" w:firstLine="15"/>
              <w:spacing w:before="88" w:line="221" w:lineRule="auto"/>
              <w:rPr/>
            </w:pPr>
            <w:r>
              <w:rPr>
                <w:spacing w:val="4"/>
              </w:rPr>
              <w:t>1.计算机科学与技术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2.</w:t>
            </w:r>
            <w:r>
              <w:rPr>
                <w:spacing w:val="-29"/>
              </w:rPr>
              <w:t xml:space="preserve"> </w:t>
            </w:r>
            <w:r>
              <w:rPr>
                <w:spacing w:val="-1"/>
              </w:rPr>
              <w:t>网络工程</w:t>
            </w:r>
          </w:p>
        </w:tc>
        <w:tc>
          <w:tcPr>
            <w:tcW w:w="1613" w:type="dxa"/>
            <w:vAlign w:val="top"/>
          </w:tcPr>
          <w:p>
            <w:pPr>
              <w:ind w:left="698"/>
              <w:spacing w:before="27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8"/>
              </w:rPr>
              <w:t>10</w:t>
            </w:r>
          </w:p>
        </w:tc>
      </w:tr>
      <w:tr>
        <w:trPr>
          <w:trHeight w:val="724" w:hRule="atLeast"/>
        </w:trPr>
        <w:tc>
          <w:tcPr>
            <w:tcW w:w="986" w:type="dxa"/>
            <w:vAlign w:val="top"/>
          </w:tcPr>
          <w:p>
            <w:pPr>
              <w:pStyle w:val="TableText"/>
              <w:ind w:left="442"/>
              <w:spacing w:before="282" w:line="1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</w:rPr>
              <w:t>6</w:t>
            </w:r>
          </w:p>
        </w:tc>
        <w:tc>
          <w:tcPr>
            <w:tcW w:w="2223" w:type="dxa"/>
            <w:vAlign w:val="top"/>
          </w:tcPr>
          <w:p>
            <w:pPr>
              <w:pStyle w:val="TableText"/>
              <w:ind w:left="113"/>
              <w:spacing w:before="254" w:line="204" w:lineRule="auto"/>
              <w:rPr/>
            </w:pPr>
            <w:r>
              <w:rPr>
                <w:spacing w:val="9"/>
              </w:rPr>
              <w:t>煤炭洗选专业技术岗位</w:t>
            </w:r>
          </w:p>
        </w:tc>
        <w:tc>
          <w:tcPr>
            <w:tcW w:w="2810" w:type="dxa"/>
            <w:vAlign w:val="top"/>
          </w:tcPr>
          <w:p>
            <w:pPr>
              <w:pStyle w:val="TableText"/>
              <w:ind w:left="111" w:right="1352" w:firstLine="15"/>
              <w:spacing w:before="98" w:line="226" w:lineRule="auto"/>
              <w:rPr/>
            </w:pPr>
            <w:r>
              <w:rPr>
                <w:spacing w:val="3"/>
              </w:rPr>
              <w:t>1.矿物加工工程 </w:t>
            </w:r>
            <w:r>
              <w:rPr>
                <w:spacing w:val="5"/>
              </w:rPr>
              <w:t>2.矿物资源工程</w:t>
            </w:r>
          </w:p>
        </w:tc>
        <w:tc>
          <w:tcPr>
            <w:tcW w:w="1613" w:type="dxa"/>
            <w:vAlign w:val="top"/>
          </w:tcPr>
          <w:p>
            <w:pPr>
              <w:ind w:left="698"/>
              <w:spacing w:before="28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8"/>
              </w:rPr>
              <w:t>10</w:t>
            </w:r>
          </w:p>
        </w:tc>
      </w:tr>
      <w:tr>
        <w:trPr>
          <w:trHeight w:val="473" w:hRule="atLeast"/>
        </w:trPr>
        <w:tc>
          <w:tcPr>
            <w:tcW w:w="6019" w:type="dxa"/>
            <w:vAlign w:val="top"/>
            <w:gridSpan w:val="3"/>
          </w:tcPr>
          <w:p>
            <w:pPr>
              <w:pStyle w:val="TableText"/>
              <w:ind w:left="2796"/>
              <w:spacing w:before="117" w:line="19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3"/>
              </w:rPr>
              <w:t>合计</w:t>
            </w:r>
          </w:p>
        </w:tc>
        <w:tc>
          <w:tcPr>
            <w:tcW w:w="1613" w:type="dxa"/>
            <w:vAlign w:val="top"/>
          </w:tcPr>
          <w:p>
            <w:pPr>
              <w:ind w:left="628"/>
              <w:spacing w:before="158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204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1378" w:bottom="0" w:left="1605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left="460"/>
        <w:spacing w:before="101" w:line="227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</w:rPr>
        <w:t>三、资格条件</w:t>
      </w:r>
    </w:p>
    <w:p>
      <w:pPr>
        <w:pStyle w:val="BodyText"/>
        <w:ind w:left="467"/>
        <w:spacing w:before="189" w:line="222" w:lineRule="auto"/>
        <w:rPr/>
      </w:pPr>
      <w:r>
        <w:rPr>
          <w:spacing w:val="6"/>
        </w:rPr>
        <w:t>大学本科及以上学历。</w:t>
      </w:r>
    </w:p>
    <w:p>
      <w:pPr>
        <w:ind w:left="472"/>
        <w:spacing w:before="215" w:line="227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4"/>
        </w:rPr>
        <w:t>四、福利政策</w:t>
      </w:r>
    </w:p>
    <w:p>
      <w:pPr>
        <w:pStyle w:val="BodyText"/>
        <w:ind w:left="463"/>
        <w:spacing w:before="188" w:line="220" w:lineRule="auto"/>
        <w:rPr/>
      </w:pPr>
      <w:r>
        <w:rPr>
          <w:spacing w:val="2"/>
        </w:rPr>
        <w:t>薪资待遇：</w:t>
      </w:r>
      <w:r>
        <w:rPr>
          <w:spacing w:val="-73"/>
        </w:rPr>
        <w:t xml:space="preserve"> </w:t>
      </w:r>
      <w:r>
        <w:rPr>
          <w:spacing w:val="2"/>
        </w:rPr>
        <w:t>岗位工资</w:t>
      </w:r>
      <w:r>
        <w:rPr>
          <w:rFonts w:ascii="Times New Roman" w:hAnsi="Times New Roman" w:eastAsia="Times New Roman" w:cs="Times New Roman"/>
          <w:spacing w:val="2"/>
        </w:rPr>
        <w:t>+</w:t>
      </w:r>
      <w:r>
        <w:rPr>
          <w:spacing w:val="2"/>
        </w:rPr>
        <w:t>绩效工资</w:t>
      </w:r>
    </w:p>
    <w:p>
      <w:pPr>
        <w:pStyle w:val="BodyText"/>
        <w:ind w:left="2076" w:right="1494" w:hanging="1618"/>
        <w:spacing w:before="191" w:line="318" w:lineRule="auto"/>
        <w:rPr/>
      </w:pPr>
      <w:r>
        <w:rPr>
          <w:spacing w:val="9"/>
        </w:rPr>
        <w:t>福利待遇：五险二金、大额医疗救助保障机制</w:t>
      </w:r>
      <w:r>
        <w:rPr/>
        <w:t xml:space="preserve"> </w:t>
      </w:r>
      <w:r>
        <w:rPr>
          <w:spacing w:val="6"/>
        </w:rPr>
        <w:t>带薪休假、员工培训</w:t>
      </w:r>
    </w:p>
    <w:p>
      <w:pPr>
        <w:pStyle w:val="BodyText"/>
        <w:ind w:left="453"/>
        <w:spacing w:before="52" w:line="222" w:lineRule="auto"/>
        <w:rPr/>
      </w:pPr>
      <w:r>
        <w:rPr>
          <w:spacing w:val="8"/>
        </w:rPr>
        <w:t>其他福利：工会福利</w:t>
      </w:r>
    </w:p>
    <w:p>
      <w:pPr>
        <w:ind w:left="462"/>
        <w:spacing w:before="186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</w:rPr>
        <w:t>五、联系方式</w:t>
      </w:r>
    </w:p>
    <w:p>
      <w:pPr>
        <w:pStyle w:val="BodyText"/>
        <w:ind w:left="467"/>
        <w:spacing w:before="165" w:line="419" w:lineRule="exact"/>
        <w:rPr>
          <w:rFonts w:ascii="Times New Roman" w:hAnsi="Times New Roman" w:eastAsia="Times New Roman" w:cs="Times New Roman"/>
        </w:rPr>
      </w:pPr>
      <w:r>
        <w:rPr>
          <w:spacing w:val="9"/>
          <w:position w:val="3"/>
        </w:rPr>
        <w:t>邮</w:t>
      </w:r>
      <w:r>
        <w:rPr>
          <w:spacing w:val="9"/>
          <w:position w:val="3"/>
        </w:rPr>
        <w:t xml:space="preserve">    </w:t>
      </w:r>
      <w:r>
        <w:rPr>
          <w:spacing w:val="9"/>
          <w:position w:val="3"/>
        </w:rPr>
        <w:t>箱：</w:t>
      </w:r>
      <w:r>
        <w:rPr>
          <w:rFonts w:ascii="Times New Roman" w:hAnsi="Times New Roman" w:eastAsia="Times New Roman" w:cs="Times New Roman"/>
          <w:position w:val="3"/>
        </w:rPr>
        <w:t>gznyrcfzzx</w:t>
      </w:r>
      <w:r>
        <w:rPr>
          <w:rFonts w:ascii="Times New Roman" w:hAnsi="Times New Roman" w:eastAsia="Times New Roman" w:cs="Times New Roman"/>
          <w:spacing w:val="9"/>
          <w:position w:val="3"/>
        </w:rPr>
        <w:t>@163.</w:t>
      </w:r>
      <w:r>
        <w:rPr>
          <w:rFonts w:ascii="Times New Roman" w:hAnsi="Times New Roman" w:eastAsia="Times New Roman" w:cs="Times New Roman"/>
          <w:position w:val="3"/>
        </w:rPr>
        <w:t>com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warm</dc:creator>
  <dcterms:created xsi:type="dcterms:W3CDTF">2025-10-19T17:05:30Z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2025-10-19T17:07:52</vt:filetime>
  </property>
</Properties>
</file>