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61260">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val="0"/>
          <w:color w:val="222222"/>
          <w:kern w:val="0"/>
          <w:sz w:val="44"/>
          <w:szCs w:val="44"/>
          <w:shd w:val="clear" w:color="auto" w:fill="FFFFFF"/>
          <w:lang w:bidi="ar"/>
        </w:rPr>
      </w:pPr>
      <w:r>
        <w:rPr>
          <w:rFonts w:hint="eastAsia" w:ascii="方正小标宋简体" w:hAnsi="方正小标宋简体" w:eastAsia="方正小标宋简体" w:cs="方正小标宋简体"/>
          <w:b w:val="0"/>
          <w:bCs w:val="0"/>
          <w:color w:val="222222"/>
          <w:kern w:val="0"/>
          <w:sz w:val="44"/>
          <w:szCs w:val="44"/>
          <w:shd w:val="clear" w:color="auto" w:fill="FFFFFF"/>
          <w:lang w:bidi="ar"/>
        </w:rPr>
        <w:t>贵州师范学院2026届毕业生“寒假促就业暖心行动”线上专场招聘会邀请函</w:t>
      </w:r>
    </w:p>
    <w:p w14:paraId="0ED3121E">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rPr>
          <w:rFonts w:hint="eastAsia" w:ascii="仿宋_GB2312" w:hAnsi="仿宋_GB2312" w:eastAsia="仿宋_GB2312" w:cs="仿宋_GB2312"/>
          <w:color w:val="222222"/>
          <w:kern w:val="0"/>
          <w:sz w:val="32"/>
          <w:szCs w:val="32"/>
          <w:shd w:val="clear" w:color="auto" w:fill="FFFFFF"/>
          <w:lang w:bidi="ar"/>
        </w:rPr>
      </w:pPr>
    </w:p>
    <w:p w14:paraId="320BCC56">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color w:val="222222"/>
          <w:kern w:val="0"/>
          <w:sz w:val="32"/>
          <w:szCs w:val="32"/>
          <w:shd w:val="clear" w:color="auto" w:fill="FFFFFF"/>
          <w:lang w:bidi="ar"/>
        </w:rPr>
        <w:t>尊敬的用人单位：</w:t>
      </w:r>
    </w:p>
    <w:p w14:paraId="09AAC275">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sz w:val="32"/>
          <w:szCs w:val="32"/>
        </w:rPr>
      </w:pPr>
      <w:r>
        <w:rPr>
          <w:rFonts w:hint="eastAsia" w:ascii="仿宋_GB2312" w:hAnsi="仿宋_GB2312" w:eastAsia="仿宋_GB2312" w:cs="仿宋_GB2312"/>
          <w:color w:val="222222"/>
          <w:kern w:val="0"/>
          <w:sz w:val="32"/>
          <w:szCs w:val="32"/>
          <w:shd w:val="clear" w:color="auto" w:fill="FFFFFF"/>
          <w:lang w:bidi="ar"/>
        </w:rPr>
        <w:t>衷心感谢您一直以来对贵州师范学院的信赖！</w:t>
      </w:r>
    </w:p>
    <w:p w14:paraId="465574E0">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hint="eastAsia"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sz w:val="32"/>
          <w:szCs w:val="32"/>
        </w:rPr>
        <w:t>为深入贯彻党中央、国务院和省委、省政府关于高校毕业生就业工作决策部署，落实2026届全国高校毕业生就业创业工作会议和全省高校毕业生就业创业工作视频会议精神，全力做好“寒假促就业暖心行动”，更好促进我校毕业生高质量充分就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222222"/>
          <w:kern w:val="0"/>
          <w:sz w:val="32"/>
          <w:szCs w:val="32"/>
          <w:shd w:val="clear" w:color="auto" w:fill="FFFFFF"/>
          <w:lang w:val="en-US" w:eastAsia="zh-CN" w:bidi="ar"/>
        </w:rPr>
        <w:t>我校近期将</w:t>
      </w:r>
      <w:r>
        <w:rPr>
          <w:rFonts w:hint="eastAsia" w:ascii="仿宋_GB2312" w:hAnsi="仿宋_GB2312" w:eastAsia="仿宋_GB2312" w:cs="仿宋_GB2312"/>
          <w:color w:val="222222"/>
          <w:kern w:val="0"/>
          <w:sz w:val="32"/>
          <w:szCs w:val="32"/>
          <w:shd w:val="clear" w:color="auto" w:fill="FFFFFF"/>
          <w:lang w:bidi="ar"/>
        </w:rPr>
        <w:t>举办2026届毕业生“寒假促就业暖心行动”线上专场招聘会。特邀贵单位</w:t>
      </w:r>
      <w:r>
        <w:rPr>
          <w:rFonts w:hint="eastAsia" w:ascii="仿宋_GB2312" w:hAnsi="仿宋_GB2312" w:eastAsia="仿宋_GB2312" w:cs="仿宋_GB2312"/>
          <w:color w:val="222222"/>
          <w:kern w:val="0"/>
          <w:sz w:val="32"/>
          <w:szCs w:val="32"/>
          <w:shd w:val="clear" w:color="auto" w:fill="FFFFFF"/>
          <w:lang w:val="en-US" w:eastAsia="zh-CN" w:bidi="ar"/>
        </w:rPr>
        <w:t>入驻</w:t>
      </w:r>
      <w:r>
        <w:rPr>
          <w:rFonts w:hint="eastAsia" w:ascii="仿宋_GB2312" w:hAnsi="仿宋_GB2312" w:eastAsia="仿宋_GB2312" w:cs="仿宋_GB2312"/>
          <w:color w:val="222222"/>
          <w:kern w:val="0"/>
          <w:sz w:val="32"/>
          <w:szCs w:val="32"/>
          <w:shd w:val="clear" w:color="auto" w:fill="FFFFFF"/>
          <w:lang w:bidi="ar"/>
        </w:rPr>
        <w:t>我校</w:t>
      </w:r>
      <w:r>
        <w:rPr>
          <w:rFonts w:hint="eastAsia" w:ascii="仿宋_GB2312" w:hAnsi="仿宋_GB2312" w:eastAsia="仿宋_GB2312" w:cs="仿宋_GB2312"/>
          <w:color w:val="222222"/>
          <w:kern w:val="0"/>
          <w:sz w:val="32"/>
          <w:szCs w:val="32"/>
          <w:shd w:val="clear" w:color="auto" w:fill="FFFFFF"/>
          <w:lang w:val="en-US" w:eastAsia="zh-CN" w:bidi="ar"/>
        </w:rPr>
        <w:t>云就业平台</w:t>
      </w:r>
      <w:r>
        <w:rPr>
          <w:rFonts w:hint="eastAsia" w:ascii="仿宋_GB2312" w:hAnsi="仿宋_GB2312" w:eastAsia="仿宋_GB2312" w:cs="仿宋_GB2312"/>
          <w:color w:val="222222"/>
          <w:kern w:val="0"/>
          <w:sz w:val="32"/>
          <w:szCs w:val="32"/>
          <w:shd w:val="clear" w:color="auto" w:fill="FFFFFF"/>
          <w:lang w:bidi="ar"/>
        </w:rPr>
        <w:t>招贤纳士,选聘优秀毕业生。现将相关事项函告如下：</w:t>
      </w:r>
    </w:p>
    <w:p w14:paraId="38559A35">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lang w:val="en-US" w:eastAsia="zh-CN"/>
        </w:rPr>
        <w:t>一、活动</w:t>
      </w:r>
      <w:r>
        <w:rPr>
          <w:rFonts w:hint="eastAsia" w:ascii="黑体" w:hAnsi="黑体" w:eastAsia="黑体" w:cs="仿宋_GB2312"/>
          <w:sz w:val="32"/>
          <w:szCs w:val="32"/>
        </w:rPr>
        <w:t>安排</w:t>
      </w:r>
    </w:p>
    <w:p w14:paraId="1D5B44BF">
      <w:pPr>
        <w:keepNext w:val="0"/>
        <w:keepLines w:val="0"/>
        <w:pageBreakBefore w:val="0"/>
        <w:kinsoku/>
        <w:overflowPunct/>
        <w:topLinePunct w:val="0"/>
        <w:autoSpaceDE/>
        <w:autoSpaceDN/>
        <w:bidi w:val="0"/>
        <w:adjustRightInd/>
        <w:snapToGrid/>
        <w:spacing w:line="520" w:lineRule="exact"/>
        <w:ind w:firstLine="643" w:firstLineChars="200"/>
        <w:rPr>
          <w:rFonts w:eastAsia="仿宋_GB2312"/>
          <w:sz w:val="32"/>
          <w:szCs w:val="32"/>
        </w:rPr>
      </w:pPr>
      <w:r>
        <w:rPr>
          <w:rFonts w:hint="eastAsia" w:ascii="楷体_GB2312" w:hAnsi="楷体_GB2312" w:eastAsia="楷体_GB2312" w:cs="楷体_GB2312"/>
          <w:b/>
          <w:bCs/>
          <w:sz w:val="32"/>
          <w:szCs w:val="32"/>
          <w:lang w:val="en-US" w:eastAsia="zh-CN"/>
        </w:rPr>
        <w:t>（一）活动时间：</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-2026年2月28日</w:t>
      </w:r>
    </w:p>
    <w:p w14:paraId="5EDE1568">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仿宋_GB2312" w:hAnsi="仿宋_GB2312" w:eastAsia="楷体_GB2312" w:cs="仿宋_GB2312"/>
          <w:b/>
          <w:bCs/>
          <w:sz w:val="32"/>
          <w:szCs w:val="32"/>
          <w:lang w:val="en-US" w:eastAsia="zh-CN"/>
        </w:rPr>
      </w:pPr>
      <w:r>
        <w:rPr>
          <w:rFonts w:hint="eastAsia" w:ascii="楷体_GB2312" w:hAnsi="楷体_GB2312" w:eastAsia="楷体_GB2312" w:cs="楷体_GB2312"/>
          <w:b/>
          <w:bCs/>
          <w:sz w:val="32"/>
          <w:szCs w:val="32"/>
          <w:lang w:val="en-US" w:eastAsia="zh-CN"/>
        </w:rPr>
        <w:t>（二）活动地点：</w:t>
      </w:r>
      <w:r>
        <w:rPr>
          <w:rFonts w:hint="eastAsia" w:ascii="仿宋_GB2312" w:hAnsi="仿宋_GB2312" w:eastAsia="仿宋_GB2312" w:cs="仿宋_GB2312"/>
          <w:sz w:val="32"/>
          <w:szCs w:val="32"/>
          <w:lang w:val="en-US" w:eastAsia="zh-CN"/>
        </w:rPr>
        <w:t>贵师院云就业平台</w:t>
      </w:r>
    </w:p>
    <w:p w14:paraId="42AF92D6">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3" w:firstLineChars="200"/>
        <w:jc w:val="left"/>
        <w:rPr>
          <w:rFonts w:hint="eastAsia" w:ascii="仿宋_GB2312" w:hAnsi="仿宋_GB2312" w:eastAsia="仿宋_GB2312" w:cs="仿宋_GB2312"/>
          <w:color w:val="222222"/>
          <w:kern w:val="0"/>
          <w:sz w:val="32"/>
          <w:szCs w:val="32"/>
          <w:shd w:val="clear" w:color="auto" w:fill="FFFFFF"/>
          <w:lang w:bidi="ar"/>
        </w:rPr>
      </w:pPr>
      <w:r>
        <w:rPr>
          <w:rFonts w:hint="eastAsia" w:ascii="楷体_GB2312" w:hAnsi="楷体_GB2312" w:eastAsia="楷体_GB2312" w:cs="楷体_GB2312"/>
          <w:b/>
          <w:bCs/>
          <w:sz w:val="32"/>
          <w:szCs w:val="32"/>
          <w:lang w:val="en-US" w:eastAsia="zh-CN"/>
        </w:rPr>
        <w:t>（三）参会对象：</w:t>
      </w:r>
      <w:r>
        <w:rPr>
          <w:rFonts w:hint="eastAsia" w:ascii="仿宋_GB2312" w:hAnsi="仿宋_GB2312" w:eastAsia="仿宋_GB2312" w:cs="仿宋_GB2312"/>
          <w:color w:val="222222"/>
          <w:kern w:val="0"/>
          <w:sz w:val="32"/>
          <w:szCs w:val="32"/>
          <w:shd w:val="clear" w:color="auto" w:fill="FFFFFF"/>
          <w:lang w:bidi="ar"/>
        </w:rPr>
        <w:t>贵州师范学院202</w:t>
      </w:r>
      <w:r>
        <w:rPr>
          <w:rFonts w:hint="eastAsia" w:ascii="仿宋_GB2312" w:hAnsi="仿宋_GB2312" w:eastAsia="仿宋_GB2312" w:cs="仿宋_GB2312"/>
          <w:color w:val="222222"/>
          <w:kern w:val="0"/>
          <w:sz w:val="32"/>
          <w:szCs w:val="32"/>
          <w:shd w:val="clear" w:color="auto" w:fill="FFFFFF"/>
          <w:lang w:val="en-US" w:eastAsia="zh-CN" w:bidi="ar"/>
        </w:rPr>
        <w:t>6</w:t>
      </w:r>
      <w:r>
        <w:rPr>
          <w:rFonts w:hint="eastAsia" w:ascii="仿宋_GB2312" w:hAnsi="仿宋_GB2312" w:eastAsia="仿宋_GB2312" w:cs="仿宋_GB2312"/>
          <w:color w:val="222222"/>
          <w:kern w:val="0"/>
          <w:sz w:val="32"/>
          <w:szCs w:val="32"/>
          <w:shd w:val="clear" w:color="auto" w:fill="FFFFFF"/>
          <w:lang w:bidi="ar"/>
        </w:rPr>
        <w:t>届毕业生、广大用人单位</w:t>
      </w:r>
    </w:p>
    <w:p w14:paraId="0299CFEE">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lang w:val="en-US" w:eastAsia="zh-CN"/>
        </w:rPr>
        <w:t>二、</w:t>
      </w:r>
      <w:r>
        <w:rPr>
          <w:rFonts w:hint="eastAsia" w:ascii="黑体" w:hAnsi="黑体" w:eastAsia="黑体" w:cs="仿宋_GB2312"/>
          <w:sz w:val="32"/>
          <w:szCs w:val="32"/>
        </w:rPr>
        <w:t>用人单位报名</w:t>
      </w:r>
    </w:p>
    <w:p w14:paraId="61CA949B">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3" w:firstLineChars="200"/>
        <w:jc w:val="left"/>
        <w:rPr>
          <w:rFonts w:hint="default" w:ascii="仿宋_GB2312" w:hAnsi="仿宋_GB2312" w:eastAsia="仿宋_GB2312" w:cs="仿宋_GB2312"/>
          <w:sz w:val="32"/>
          <w:szCs w:val="32"/>
          <w:lang w:val="en-US"/>
        </w:rPr>
      </w:pPr>
      <w:r>
        <w:rPr>
          <w:rFonts w:hint="eastAsia" w:ascii="楷体_GB2312" w:hAnsi="楷体_GB2312" w:eastAsia="楷体_GB2312" w:cs="楷体_GB2312"/>
          <w:b/>
          <w:bCs/>
          <w:sz w:val="32"/>
          <w:szCs w:val="32"/>
          <w:lang w:val="en-US" w:eastAsia="zh-CN"/>
        </w:rPr>
        <w:t>（一）报名时间：</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-2026年1月16日12:00</w:t>
      </w:r>
    </w:p>
    <w:p w14:paraId="33B3F287">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3" w:firstLineChars="200"/>
        <w:jc w:val="left"/>
        <w:rPr>
          <w:rFonts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报名方式：</w:t>
      </w:r>
      <w:r>
        <w:rPr>
          <w:rFonts w:hint="eastAsia" w:ascii="仿宋_GB2312" w:hAnsi="仿宋_GB2312" w:eastAsia="仿宋_GB2312" w:cs="仿宋_GB2312"/>
          <w:sz w:val="32"/>
          <w:szCs w:val="32"/>
        </w:rPr>
        <w:t>线上报名。</w:t>
      </w:r>
    </w:p>
    <w:p w14:paraId="3F944FB8">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报名流</w:t>
      </w:r>
      <w:bookmarkStart w:id="0" w:name="_GoBack"/>
      <w:bookmarkEnd w:id="0"/>
      <w:r>
        <w:rPr>
          <w:rFonts w:hint="eastAsia" w:ascii="楷体_GB2312" w:hAnsi="楷体_GB2312" w:eastAsia="楷体_GB2312" w:cs="楷体_GB2312"/>
          <w:b/>
          <w:bCs/>
          <w:sz w:val="32"/>
          <w:szCs w:val="32"/>
        </w:rPr>
        <w:t>程：</w:t>
      </w:r>
    </w:p>
    <w:p w14:paraId="37C32E98">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用人单位登录贵州师范学院企业校招管理平台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w:t>
      </w:r>
      <w:r>
        <w:rPr>
          <w:rFonts w:hint="eastAsia" w:ascii="仿宋_GB2312" w:hAnsi="仿宋_GB2312" w:eastAsia="仿宋_GB2312" w:cs="仿宋_GB2312"/>
          <w:sz w:val="32"/>
          <w:szCs w:val="32"/>
        </w:rPr>
        <w:t>链接：</w:t>
      </w:r>
      <w:r>
        <w:fldChar w:fldCharType="begin"/>
      </w:r>
      <w:r>
        <w:instrText xml:space="preserve"> HYPERLINK "https://hr.bysjy.com.cn/login/home.html?school_token=yxqqnn2100000026" </w:instrText>
      </w:r>
      <w:r>
        <w:fldChar w:fldCharType="separate"/>
      </w:r>
      <w:r>
        <w:rPr>
          <w:rStyle w:val="8"/>
          <w:rFonts w:hint="eastAsia" w:ascii="仿宋_GB2312" w:hAnsi="仿宋_GB2312" w:eastAsia="仿宋_GB2312" w:cs="仿宋_GB2312"/>
          <w:sz w:val="32"/>
          <w:szCs w:val="32"/>
        </w:rPr>
        <w:t>https://hr.bysjy.com.cn/login/home.html?school_token=yxqqnn2100000026</w:t>
      </w:r>
      <w:r>
        <w:rPr>
          <w:rStyle w:val="8"/>
          <w:rFonts w:hint="eastAsia" w:ascii="仿宋_GB2312" w:hAnsi="仿宋_GB2312" w:eastAsia="仿宋_GB2312" w:cs="仿宋_GB2312"/>
          <w:sz w:val="32"/>
          <w:szCs w:val="32"/>
        </w:rPr>
        <w:fldChar w:fldCharType="end"/>
      </w:r>
    </w:p>
    <w:p w14:paraId="55DF5482">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color w:val="222222"/>
          <w:kern w:val="0"/>
          <w:sz w:val="32"/>
          <w:szCs w:val="32"/>
          <w:shd w:val="clear" w:color="auto" w:fill="FFFFFF"/>
          <w:lang w:val="en-US" w:eastAsia="zh-CN" w:bidi="ar"/>
        </w:rPr>
        <w:t>2.</w:t>
      </w:r>
      <w:r>
        <w:rPr>
          <w:rFonts w:hint="eastAsia" w:ascii="仿宋_GB2312" w:hAnsi="仿宋_GB2312" w:eastAsia="仿宋_GB2312" w:cs="仿宋_GB2312"/>
          <w:color w:val="222222"/>
          <w:kern w:val="0"/>
          <w:sz w:val="32"/>
          <w:szCs w:val="32"/>
          <w:shd w:val="clear" w:color="auto" w:fill="FFFFFF"/>
          <w:lang w:bidi="ar"/>
        </w:rPr>
        <w:t>点击“登录/注册”（无账号的单位先注册，认证通过后再报名）</w:t>
      </w:r>
    </w:p>
    <w:p w14:paraId="73B9F084">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依次点击“校园招聘”、“双选会”、“全部场次”</w:t>
      </w:r>
    </w:p>
    <w:p w14:paraId="3919C051">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20" w:lineRule="exact"/>
        <w:ind w:firstLine="640" w:firstLineChars="200"/>
        <w:jc w:val="left"/>
        <w:rPr>
          <w:rFonts w:hint="eastAsia" w:ascii="仿宋_GB2312" w:hAnsi="仿宋_GB2312" w:eastAsia="仿宋_GB2312" w:cs="仿宋_GB2312"/>
          <w:b/>
          <w:bCs/>
          <w:color w:val="222222"/>
          <w:kern w:val="0"/>
          <w:sz w:val="32"/>
          <w:szCs w:val="32"/>
          <w:shd w:val="clear" w:color="auto" w:fill="FFFFFF"/>
          <w:lang w:bidi="ar"/>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搜索：</w:t>
      </w:r>
      <w:r>
        <w:rPr>
          <w:rFonts w:hint="eastAsia" w:ascii="仿宋_GB2312" w:hAnsi="仿宋_GB2312" w:eastAsia="仿宋_GB2312" w:cs="仿宋_GB2312"/>
          <w:b/>
          <w:bCs/>
          <w:color w:val="222222"/>
          <w:kern w:val="0"/>
          <w:sz w:val="32"/>
          <w:szCs w:val="32"/>
          <w:shd w:val="clear" w:color="auto" w:fill="FFFFFF"/>
          <w:lang w:bidi="ar"/>
        </w:rPr>
        <w:t>贵州师范学院2026届毕业生“寒假促就业暖心行动”线上专场招聘会</w:t>
      </w:r>
    </w:p>
    <w:p w14:paraId="04C80014">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点击“报名”，填写所需信息</w:t>
      </w:r>
    </w:p>
    <w:p w14:paraId="07B7B046">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提交参会信息，等待审核</w:t>
      </w:r>
    </w:p>
    <w:p w14:paraId="2CF218F7">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color w:val="222222"/>
          <w:kern w:val="0"/>
          <w:sz w:val="32"/>
          <w:szCs w:val="32"/>
          <w:shd w:val="clear" w:color="auto" w:fill="FFFFFF"/>
          <w:lang w:bidi="ar"/>
        </w:rPr>
        <w:t>注意事项：</w:t>
      </w:r>
      <w:r>
        <w:rPr>
          <w:rFonts w:hint="eastAsia" w:ascii="仿宋_GB2312" w:hAnsi="仿宋_GB2312" w:eastAsia="仿宋_GB2312" w:cs="仿宋_GB2312"/>
          <w:b/>
          <w:bCs/>
          <w:color w:val="222222"/>
          <w:kern w:val="0"/>
          <w:sz w:val="32"/>
          <w:szCs w:val="32"/>
          <w:shd w:val="clear" w:color="auto" w:fill="FFFFFF"/>
          <w:lang w:bidi="ar"/>
        </w:rPr>
        <w:t>参会单位报名后，注册的手机号会自动提示扫码绑定云校招平台公众号，招聘信息的审核结果会通过该公众号进行反馈，请勿解除绑定</w:t>
      </w:r>
      <w:r>
        <w:rPr>
          <w:rFonts w:hint="eastAsia" w:ascii="仿宋_GB2312" w:hAnsi="仿宋_GB2312" w:eastAsia="仿宋_GB2312" w:cs="仿宋_GB2312"/>
          <w:color w:val="222222"/>
          <w:kern w:val="0"/>
          <w:sz w:val="32"/>
          <w:szCs w:val="32"/>
          <w:shd w:val="clear" w:color="auto" w:fill="FFFFFF"/>
          <w:lang w:bidi="ar"/>
        </w:rPr>
        <w:t>。</w:t>
      </w:r>
    </w:p>
    <w:p w14:paraId="5EB483A9">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仿宋_GB2312" w:eastAsia="仿宋_GB2312" w:cs="仿宋_GB2312"/>
          <w:color w:val="222222"/>
          <w:kern w:val="0"/>
          <w:sz w:val="32"/>
          <w:szCs w:val="32"/>
          <w:shd w:val="clear" w:color="auto" w:fill="FFFFFF"/>
          <w:lang w:bidi="ar"/>
        </w:rPr>
        <w:t>用人单位报名操作中常见问题请扫描以下二维码咨询：</w:t>
      </w:r>
    </w:p>
    <w:p w14:paraId="4E2BD29F">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仿宋_GB2312" w:hAnsi="仿宋_GB2312" w:eastAsia="仿宋_GB2312" w:cs="仿宋_GB2312"/>
          <w:color w:val="222222"/>
          <w:kern w:val="0"/>
          <w:sz w:val="32"/>
          <w:szCs w:val="32"/>
          <w:shd w:val="clear" w:color="auto" w:fill="FFFFFF"/>
          <w:lang w:bidi="ar"/>
        </w:rPr>
      </w:pPr>
      <w:r>
        <w:rPr>
          <w:rFonts w:hint="eastAsia" w:ascii="仿宋_GB2312" w:hAnsi="宋体" w:eastAsia="仿宋_GB2312" w:cs="宋体"/>
          <w:sz w:val="32"/>
          <w:szCs w:val="32"/>
        </w:rPr>
        <w:drawing>
          <wp:anchor distT="0" distB="0" distL="114300" distR="114300" simplePos="0" relativeHeight="251659264" behindDoc="0" locked="0" layoutInCell="1" allowOverlap="1">
            <wp:simplePos x="0" y="0"/>
            <wp:positionH relativeFrom="column">
              <wp:posOffset>1334770</wp:posOffset>
            </wp:positionH>
            <wp:positionV relativeFrom="paragraph">
              <wp:posOffset>50165</wp:posOffset>
            </wp:positionV>
            <wp:extent cx="1369060" cy="1209675"/>
            <wp:effectExtent l="0" t="0" r="2540" b="9525"/>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369060" cy="1209675"/>
                    </a:xfrm>
                    <a:prstGeom prst="rect">
                      <a:avLst/>
                    </a:prstGeom>
                    <a:noFill/>
                    <a:ln w="9525">
                      <a:noFill/>
                    </a:ln>
                  </pic:spPr>
                </pic:pic>
              </a:graphicData>
            </a:graphic>
          </wp:anchor>
        </w:drawing>
      </w:r>
    </w:p>
    <w:p w14:paraId="023BEAA4">
      <w:pPr>
        <w:keepNext w:val="0"/>
        <w:keepLines w:val="0"/>
        <w:pageBreakBefore w:val="0"/>
        <w:widowControl/>
        <w:shd w:val="clear" w:color="auto" w:fill="FFFFFF"/>
        <w:kinsoku/>
        <w:wordWrap/>
        <w:overflowPunct/>
        <w:topLinePunct w:val="0"/>
        <w:autoSpaceDE/>
        <w:autoSpaceDN/>
        <w:bidi w:val="0"/>
        <w:adjustRightInd/>
        <w:snapToGrid/>
        <w:spacing w:line="520" w:lineRule="exact"/>
        <w:jc w:val="center"/>
        <w:rPr>
          <w:rFonts w:ascii="仿宋_GB2312" w:hAnsi="仿宋_GB2312" w:eastAsia="仿宋_GB2312" w:cs="仿宋_GB2312"/>
          <w:color w:val="222222"/>
          <w:kern w:val="0"/>
          <w:sz w:val="32"/>
          <w:szCs w:val="32"/>
          <w:shd w:val="clear" w:color="auto" w:fill="FFFFFF"/>
          <w:lang w:bidi="ar"/>
        </w:rPr>
      </w:pPr>
    </w:p>
    <w:p w14:paraId="4FA556FD">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rPr>
          <w:rFonts w:ascii="仿宋_GB2312" w:hAnsi="仿宋_GB2312" w:eastAsia="仿宋_GB2312" w:cs="仿宋_GB2312"/>
          <w:color w:val="222222"/>
          <w:kern w:val="0"/>
          <w:sz w:val="32"/>
          <w:szCs w:val="32"/>
          <w:shd w:val="clear" w:color="auto" w:fill="FFFFFF"/>
          <w:lang w:bidi="ar"/>
        </w:rPr>
      </w:pPr>
    </w:p>
    <w:p w14:paraId="150717B5">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rPr>
          <w:rFonts w:ascii="仿宋_GB2312" w:hAnsi="仿宋_GB2312" w:eastAsia="仿宋_GB2312" w:cs="仿宋_GB2312"/>
          <w:b/>
          <w:bCs/>
          <w:color w:val="222222"/>
          <w:kern w:val="0"/>
          <w:sz w:val="32"/>
          <w:szCs w:val="32"/>
          <w:shd w:val="clear" w:color="auto" w:fill="FFFFFF"/>
          <w:lang w:bidi="ar"/>
        </w:rPr>
      </w:pPr>
    </w:p>
    <w:p w14:paraId="4C254588">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三、参会须知</w:t>
      </w:r>
    </w:p>
    <w:p w14:paraId="6DFF6429">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left"/>
        <w:rPr>
          <w:rFonts w:hint="eastAsia" w:ascii="仿宋_GB2312" w:hAnsi="仿宋_GB2312" w:eastAsia="仿宋_GB2312" w:cs="仿宋_GB2312"/>
          <w:color w:val="222222"/>
          <w:sz w:val="32"/>
          <w:szCs w:val="32"/>
          <w:shd w:val="clear" w:color="auto" w:fill="FFFFFF"/>
          <w:lang w:val="en-US" w:eastAsia="zh-CN" w:bidi="ar"/>
        </w:rPr>
      </w:pPr>
      <w:r>
        <w:rPr>
          <w:rFonts w:hint="eastAsia" w:ascii="仿宋_GB2312" w:hAnsi="仿宋_GB2312" w:eastAsia="仿宋_GB2312" w:cs="仿宋_GB2312"/>
          <w:color w:val="222222"/>
          <w:kern w:val="0"/>
          <w:sz w:val="32"/>
          <w:szCs w:val="32"/>
          <w:shd w:val="clear" w:color="auto" w:fill="FFFFFF"/>
          <w:lang w:bidi="ar"/>
        </w:rPr>
        <w:t>本次双选会不收取任何费用，为保障招聘会运行秩序和毕业生合法权益，禁止虚假、冒名、传销、委托、不实招聘，禁止歧视性招聘，一经发现，立即取消招聘资格，并列入招聘黑名单。</w:t>
      </w:r>
      <w:r>
        <w:rPr>
          <w:rFonts w:hint="eastAsia" w:ascii="仿宋_GB2312" w:hAnsi="仿宋_GB2312" w:eastAsia="仿宋_GB2312" w:cs="仿宋_GB2312"/>
          <w:color w:val="222222"/>
          <w:kern w:val="0"/>
          <w:sz w:val="32"/>
          <w:szCs w:val="32"/>
          <w:shd w:val="clear" w:color="auto" w:fill="FFFFFF"/>
          <w:lang w:eastAsia="zh-CN" w:bidi="ar"/>
        </w:rPr>
        <w:t>（</w:t>
      </w:r>
      <w:r>
        <w:rPr>
          <w:rFonts w:hint="eastAsia" w:ascii="仿宋_GB2312" w:hAnsi="仿宋_GB2312" w:eastAsia="仿宋_GB2312" w:cs="仿宋_GB2312"/>
          <w:color w:val="222222"/>
          <w:kern w:val="0"/>
          <w:sz w:val="32"/>
          <w:szCs w:val="32"/>
          <w:shd w:val="clear" w:color="auto" w:fill="FFFFFF"/>
          <w:lang w:val="en-US" w:eastAsia="zh-CN" w:bidi="ar"/>
        </w:rPr>
        <w:t>招就处咨询电话：0851-86845992</w:t>
      </w:r>
      <w:r>
        <w:rPr>
          <w:rFonts w:hint="eastAsia" w:ascii="仿宋_GB2312" w:hAnsi="仿宋_GB2312" w:eastAsia="仿宋_GB2312" w:cs="仿宋_GB2312"/>
          <w:color w:val="222222"/>
          <w:kern w:val="0"/>
          <w:sz w:val="32"/>
          <w:szCs w:val="32"/>
          <w:shd w:val="clear" w:color="auto" w:fill="FFFFFF"/>
          <w:lang w:eastAsia="zh-CN" w:bidi="ar"/>
        </w:rPr>
        <w:t>）</w:t>
      </w:r>
    </w:p>
    <w:p w14:paraId="348083B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40" w:firstLineChars="200"/>
        <w:textAlignment w:val="baseline"/>
        <w:rPr>
          <w:rFonts w:hint="eastAsia" w:ascii="仿宋_GB2312" w:hAnsi="仿宋_GB2312" w:eastAsia="仿宋_GB2312" w:cs="仿宋_GB2312"/>
          <w:color w:val="222222"/>
          <w:sz w:val="32"/>
          <w:szCs w:val="32"/>
          <w:shd w:val="clear" w:color="auto" w:fill="FFFFFF"/>
          <w:lang w:val="en-US" w:eastAsia="zh-CN" w:bidi="ar"/>
        </w:rPr>
      </w:pPr>
    </w:p>
    <w:p w14:paraId="3D41D0B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40" w:firstLineChars="200"/>
        <w:textAlignment w:val="baseline"/>
        <w:rPr>
          <w:rFonts w:hint="eastAsia" w:ascii="仿宋_GB2312" w:hAnsi="仿宋_GB2312" w:eastAsia="仿宋_GB2312" w:cs="仿宋_GB2312"/>
          <w:color w:val="222222"/>
          <w:sz w:val="32"/>
          <w:szCs w:val="32"/>
          <w:shd w:val="clear" w:color="auto" w:fill="FFFFFF"/>
          <w:lang w:val="en-US" w:eastAsia="zh-CN" w:bidi="ar"/>
        </w:rPr>
      </w:pPr>
    </w:p>
    <w:p w14:paraId="52CC4054">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40" w:firstLineChars="200"/>
        <w:textAlignment w:val="baseline"/>
        <w:rPr>
          <w:rFonts w:hint="eastAsia" w:ascii="仿宋_GB2312" w:hAnsi="仿宋_GB2312" w:eastAsia="仿宋_GB2312" w:cs="仿宋_GB2312"/>
          <w:color w:val="222222"/>
          <w:sz w:val="32"/>
          <w:szCs w:val="32"/>
          <w:shd w:val="clear" w:color="auto" w:fill="FFFFFF"/>
          <w:lang w:val="en-US" w:eastAsia="zh-CN" w:bidi="ar"/>
        </w:rPr>
      </w:pPr>
      <w:r>
        <w:rPr>
          <w:rFonts w:hint="eastAsia" w:ascii="仿宋_GB2312" w:hAnsi="仿宋_GB2312" w:eastAsia="仿宋_GB2312" w:cs="仿宋_GB2312"/>
          <w:color w:val="222222"/>
          <w:sz w:val="32"/>
          <w:szCs w:val="32"/>
          <w:shd w:val="clear" w:color="auto" w:fill="FFFFFF"/>
          <w:lang w:val="en-US" w:eastAsia="zh-CN" w:bidi="ar"/>
        </w:rPr>
        <w:t>附件：贵州师范学院2026届毕业生总体情况统计表</w:t>
      </w:r>
    </w:p>
    <w:p w14:paraId="00CCCAA9">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rPr>
          <w:rFonts w:ascii="仿宋_GB2312" w:hAnsi="仿宋_GB2312" w:eastAsia="仿宋_GB2312" w:cs="仿宋_GB2312"/>
          <w:color w:val="222222"/>
          <w:kern w:val="0"/>
          <w:sz w:val="32"/>
          <w:szCs w:val="32"/>
          <w:shd w:val="clear" w:color="auto" w:fill="FFFFFF"/>
          <w:lang w:bidi="ar"/>
        </w:rPr>
      </w:pPr>
    </w:p>
    <w:p w14:paraId="4B875756">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right"/>
        <w:rPr>
          <w:rFonts w:ascii="仿宋_GB2312" w:hAnsi="仿宋_GB2312" w:eastAsia="仿宋_GB2312" w:cs="仿宋_GB2312"/>
          <w:color w:val="222222"/>
          <w:kern w:val="0"/>
          <w:sz w:val="32"/>
          <w:szCs w:val="32"/>
          <w:shd w:val="clear" w:color="auto" w:fill="FFFFFF"/>
          <w:lang w:bidi="ar"/>
        </w:rPr>
      </w:pPr>
    </w:p>
    <w:p w14:paraId="71CE3294">
      <w:pPr>
        <w:keepNext w:val="0"/>
        <w:keepLines w:val="0"/>
        <w:pageBreakBefore w:val="0"/>
        <w:widowControl/>
        <w:shd w:val="clear" w:color="auto" w:fill="FFFFFF"/>
        <w:kinsoku/>
        <w:wordWrap w:val="0"/>
        <w:overflowPunct/>
        <w:topLinePunct w:val="0"/>
        <w:autoSpaceDE/>
        <w:autoSpaceDN/>
        <w:bidi w:val="0"/>
        <w:adjustRightInd/>
        <w:snapToGrid/>
        <w:spacing w:line="520" w:lineRule="exact"/>
        <w:ind w:firstLine="640" w:firstLineChars="200"/>
        <w:jc w:val="right"/>
        <w:rPr>
          <w:rFonts w:hint="default" w:ascii="仿宋_GB2312" w:hAnsi="仿宋_GB2312" w:eastAsia="仿宋_GB2312" w:cs="仿宋_GB2312"/>
          <w:color w:val="222222"/>
          <w:kern w:val="0"/>
          <w:sz w:val="32"/>
          <w:szCs w:val="32"/>
          <w:shd w:val="clear" w:color="auto" w:fill="FFFFFF"/>
          <w:lang w:val="en-US" w:eastAsia="zh-CN" w:bidi="ar"/>
        </w:rPr>
      </w:pPr>
      <w:r>
        <w:rPr>
          <w:rFonts w:hint="eastAsia" w:ascii="仿宋_GB2312" w:hAnsi="仿宋_GB2312" w:eastAsia="仿宋_GB2312" w:cs="仿宋_GB2312"/>
          <w:color w:val="222222"/>
          <w:kern w:val="0"/>
          <w:sz w:val="32"/>
          <w:szCs w:val="32"/>
          <w:shd w:val="clear" w:color="auto" w:fill="FFFFFF"/>
          <w:lang w:bidi="ar"/>
        </w:rPr>
        <w:t>贵州师范学院</w:t>
      </w:r>
      <w:r>
        <w:rPr>
          <w:rFonts w:hint="eastAsia" w:ascii="仿宋_GB2312" w:hAnsi="仿宋_GB2312" w:eastAsia="仿宋_GB2312" w:cs="仿宋_GB2312"/>
          <w:color w:val="222222"/>
          <w:kern w:val="0"/>
          <w:sz w:val="32"/>
          <w:szCs w:val="32"/>
          <w:shd w:val="clear" w:color="auto" w:fill="FFFFFF"/>
          <w:lang w:val="en-US" w:eastAsia="zh-CN" w:bidi="ar"/>
        </w:rPr>
        <w:t xml:space="preserve">  </w:t>
      </w:r>
    </w:p>
    <w:p w14:paraId="6896C80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lang w:bidi="ar"/>
        </w:rPr>
        <w:t>202</w:t>
      </w:r>
      <w:r>
        <w:rPr>
          <w:rFonts w:hint="eastAsia" w:ascii="仿宋_GB2312" w:hAnsi="仿宋_GB2312" w:eastAsia="仿宋_GB2312" w:cs="仿宋_GB2312"/>
          <w:color w:val="222222"/>
          <w:kern w:val="0"/>
          <w:sz w:val="32"/>
          <w:szCs w:val="32"/>
          <w:shd w:val="clear" w:color="auto" w:fill="FFFFFF"/>
          <w:lang w:val="en-US" w:eastAsia="zh-CN" w:bidi="ar"/>
        </w:rPr>
        <w:t>5</w:t>
      </w:r>
      <w:r>
        <w:rPr>
          <w:rFonts w:hint="eastAsia" w:ascii="仿宋_GB2312" w:hAnsi="仿宋_GB2312" w:eastAsia="仿宋_GB2312" w:cs="仿宋_GB2312"/>
          <w:color w:val="222222"/>
          <w:kern w:val="0"/>
          <w:sz w:val="32"/>
          <w:szCs w:val="32"/>
          <w:shd w:val="clear" w:color="auto" w:fill="FFFFFF"/>
          <w:lang w:bidi="ar"/>
        </w:rPr>
        <w:t>年1</w:t>
      </w:r>
      <w:r>
        <w:rPr>
          <w:rFonts w:hint="eastAsia" w:ascii="仿宋_GB2312" w:hAnsi="仿宋_GB2312" w:eastAsia="仿宋_GB2312" w:cs="仿宋_GB2312"/>
          <w:color w:val="222222"/>
          <w:kern w:val="0"/>
          <w:sz w:val="32"/>
          <w:szCs w:val="32"/>
          <w:shd w:val="clear" w:color="auto" w:fill="FFFFFF"/>
          <w:lang w:val="en-US" w:eastAsia="zh-CN" w:bidi="ar"/>
        </w:rPr>
        <w:t>2</w:t>
      </w:r>
      <w:r>
        <w:rPr>
          <w:rFonts w:hint="eastAsia" w:ascii="仿宋_GB2312" w:hAnsi="仿宋_GB2312" w:eastAsia="仿宋_GB2312" w:cs="仿宋_GB2312"/>
          <w:color w:val="222222"/>
          <w:kern w:val="0"/>
          <w:sz w:val="32"/>
          <w:szCs w:val="32"/>
          <w:shd w:val="clear" w:color="auto" w:fill="FFFFFF"/>
          <w:lang w:bidi="ar"/>
        </w:rPr>
        <w:t>月</w:t>
      </w:r>
      <w:r>
        <w:rPr>
          <w:rFonts w:hint="eastAsia" w:ascii="仿宋_GB2312" w:hAnsi="仿宋_GB2312" w:eastAsia="仿宋_GB2312" w:cs="仿宋_GB2312"/>
          <w:color w:val="222222"/>
          <w:kern w:val="0"/>
          <w:sz w:val="32"/>
          <w:szCs w:val="32"/>
          <w:shd w:val="clear" w:color="auto" w:fill="FFFFFF"/>
          <w:lang w:val="en-US" w:eastAsia="zh-CN" w:bidi="ar"/>
        </w:rPr>
        <w:t>30</w:t>
      </w:r>
      <w:r>
        <w:rPr>
          <w:rFonts w:hint="eastAsia" w:ascii="仿宋_GB2312" w:hAnsi="仿宋_GB2312" w:eastAsia="仿宋_GB2312" w:cs="仿宋_GB2312"/>
          <w:color w:val="222222"/>
          <w:kern w:val="0"/>
          <w:sz w:val="32"/>
          <w:szCs w:val="32"/>
          <w:shd w:val="clear" w:color="auto" w:fill="FFFFFF"/>
          <w:lang w:bidi="ar"/>
        </w:rPr>
        <w:t>日</w:t>
      </w:r>
    </w:p>
    <w:p w14:paraId="7B83FCB8">
      <w:pPr>
        <w:keepNext w:val="0"/>
        <w:keepLines w:val="0"/>
        <w:pageBreakBefore w:val="0"/>
        <w:kinsoku/>
        <w:wordWrap/>
        <w:overflowPunct/>
        <w:topLinePunct w:val="0"/>
        <w:autoSpaceDE/>
        <w:autoSpaceDN/>
        <w:bidi w:val="0"/>
        <w:adjustRightInd/>
        <w:snapToGrid/>
        <w:spacing w:line="520" w:lineRule="exact"/>
        <w:sectPr>
          <w:pgSz w:w="11906" w:h="16838"/>
          <w:pgMar w:top="1417" w:right="1474" w:bottom="1417" w:left="1587"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W w:w="82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8"/>
        <w:gridCol w:w="2310"/>
        <w:gridCol w:w="3825"/>
        <w:gridCol w:w="1395"/>
      </w:tblGrid>
      <w:tr w14:paraId="55001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218" w:type="dxa"/>
            <w:gridSpan w:val="4"/>
            <w:tcBorders>
              <w:top w:val="nil"/>
              <w:left w:val="nil"/>
              <w:bottom w:val="nil"/>
              <w:right w:val="nil"/>
            </w:tcBorders>
            <w:shd w:val="clear" w:color="auto" w:fill="auto"/>
            <w:vAlign w:val="center"/>
          </w:tcPr>
          <w:p w14:paraId="057091A6">
            <w:pPr>
              <w:keepNext w:val="0"/>
              <w:keepLines w:val="0"/>
              <w:widowControl/>
              <w:suppressLineNumbers w:val="0"/>
              <w:jc w:val="left"/>
              <w:textAlignment w:val="center"/>
              <w:rPr>
                <w:rFonts w:hint="default" w:ascii="方正小标宋简体" w:hAnsi="方正小标宋简体" w:eastAsia="方正小标宋简体" w:cs="方正小标宋简体"/>
                <w:b w:val="0"/>
                <w:bCs w:val="0"/>
                <w:color w:val="222222"/>
                <w:sz w:val="32"/>
                <w:szCs w:val="32"/>
                <w:shd w:val="clear" w:color="auto" w:fill="FFFFFF"/>
                <w:lang w:val="en-US" w:eastAsia="zh-CN" w:bidi="ar"/>
              </w:rPr>
            </w:pPr>
            <w:r>
              <w:rPr>
                <w:rFonts w:hint="eastAsia" w:ascii="仿宋_GB2312" w:hAnsi="仿宋_GB2312" w:eastAsia="仿宋_GB2312" w:cs="仿宋_GB2312"/>
                <w:b/>
                <w:bCs/>
                <w:color w:val="222222"/>
                <w:sz w:val="32"/>
                <w:szCs w:val="32"/>
                <w:shd w:val="clear" w:color="auto" w:fill="FFFFFF"/>
                <w:lang w:val="en-US" w:eastAsia="zh-CN" w:bidi="ar"/>
              </w:rPr>
              <w:t>附件</w:t>
            </w:r>
          </w:p>
        </w:tc>
      </w:tr>
      <w:tr w14:paraId="23E1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218" w:type="dxa"/>
            <w:gridSpan w:val="4"/>
            <w:tcBorders>
              <w:top w:val="nil"/>
              <w:left w:val="nil"/>
              <w:bottom w:val="single" w:color="000000" w:sz="4" w:space="0"/>
              <w:right w:val="nil"/>
            </w:tcBorders>
            <w:shd w:val="clear" w:color="auto" w:fill="auto"/>
            <w:vAlign w:val="center"/>
          </w:tcPr>
          <w:p w14:paraId="0965EF3B">
            <w:pPr>
              <w:keepNext w:val="0"/>
              <w:keepLines w:val="0"/>
              <w:widowControl/>
              <w:suppressLineNumbers w:val="0"/>
              <w:jc w:val="center"/>
              <w:textAlignment w:val="center"/>
              <w:rPr>
                <w:rFonts w:hint="eastAsia" w:ascii="黑体" w:hAnsi="宋体" w:eastAsia="黑体" w:cs="黑体"/>
                <w:i w:val="0"/>
                <w:iCs w:val="0"/>
                <w:color w:val="333333"/>
                <w:kern w:val="0"/>
                <w:sz w:val="22"/>
                <w:szCs w:val="22"/>
                <w:u w:val="none"/>
                <w:lang w:val="en-US" w:eastAsia="zh-CN" w:bidi="ar"/>
              </w:rPr>
            </w:pPr>
            <w:r>
              <w:rPr>
                <w:rFonts w:hint="eastAsia" w:ascii="方正小标宋简体" w:hAnsi="方正小标宋简体" w:eastAsia="方正小标宋简体" w:cs="方正小标宋简体"/>
                <w:b w:val="0"/>
                <w:bCs w:val="0"/>
                <w:color w:val="222222"/>
                <w:sz w:val="32"/>
                <w:szCs w:val="32"/>
                <w:shd w:val="clear" w:color="auto" w:fill="FFFFFF"/>
                <w:lang w:val="en-US" w:eastAsia="zh-CN" w:bidi="ar"/>
              </w:rPr>
              <w:t>贵州师范学院2026届毕业生总体情况统计表</w:t>
            </w:r>
          </w:p>
        </w:tc>
      </w:tr>
      <w:tr w14:paraId="2DEE3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E512C">
            <w:pPr>
              <w:keepNext w:val="0"/>
              <w:keepLines w:val="0"/>
              <w:widowControl/>
              <w:suppressLineNumbers w:val="0"/>
              <w:jc w:val="center"/>
              <w:textAlignment w:val="center"/>
              <w:rPr>
                <w:rFonts w:hint="eastAsia" w:ascii="黑体" w:hAnsi="宋体" w:eastAsia="黑体" w:cs="黑体"/>
                <w:i w:val="0"/>
                <w:iCs w:val="0"/>
                <w:color w:val="333333"/>
                <w:sz w:val="22"/>
                <w:szCs w:val="22"/>
                <w:u w:val="none"/>
              </w:rPr>
            </w:pPr>
            <w:r>
              <w:rPr>
                <w:rFonts w:hint="eastAsia" w:ascii="黑体" w:hAnsi="宋体" w:eastAsia="黑体" w:cs="黑体"/>
                <w:i w:val="0"/>
                <w:iCs w:val="0"/>
                <w:color w:val="333333"/>
                <w:kern w:val="0"/>
                <w:sz w:val="22"/>
                <w:szCs w:val="22"/>
                <w:u w:val="none"/>
                <w:lang w:val="en-US" w:eastAsia="zh-CN" w:bidi="ar"/>
              </w:rPr>
              <w:t>序号</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391B">
            <w:pPr>
              <w:keepNext w:val="0"/>
              <w:keepLines w:val="0"/>
              <w:widowControl/>
              <w:suppressLineNumbers w:val="0"/>
              <w:jc w:val="center"/>
              <w:textAlignment w:val="center"/>
              <w:rPr>
                <w:rFonts w:hint="eastAsia" w:ascii="黑体" w:hAnsi="宋体" w:eastAsia="黑体" w:cs="黑体"/>
                <w:i w:val="0"/>
                <w:iCs w:val="0"/>
                <w:color w:val="333333"/>
                <w:sz w:val="22"/>
                <w:szCs w:val="22"/>
                <w:u w:val="none"/>
              </w:rPr>
            </w:pPr>
            <w:r>
              <w:rPr>
                <w:rFonts w:hint="eastAsia" w:ascii="黑体" w:hAnsi="宋体" w:eastAsia="黑体" w:cs="黑体"/>
                <w:i w:val="0"/>
                <w:iCs w:val="0"/>
                <w:color w:val="333333"/>
                <w:kern w:val="0"/>
                <w:sz w:val="22"/>
                <w:szCs w:val="22"/>
                <w:u w:val="none"/>
                <w:lang w:val="en-US" w:eastAsia="zh-CN" w:bidi="ar"/>
              </w:rPr>
              <w:t>学院名称</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806F">
            <w:pPr>
              <w:keepNext w:val="0"/>
              <w:keepLines w:val="0"/>
              <w:widowControl/>
              <w:suppressLineNumbers w:val="0"/>
              <w:jc w:val="center"/>
              <w:textAlignment w:val="center"/>
              <w:rPr>
                <w:rFonts w:hint="eastAsia" w:ascii="黑体" w:hAnsi="宋体" w:eastAsia="黑体" w:cs="黑体"/>
                <w:i w:val="0"/>
                <w:iCs w:val="0"/>
                <w:color w:val="333333"/>
                <w:sz w:val="22"/>
                <w:szCs w:val="22"/>
                <w:u w:val="none"/>
              </w:rPr>
            </w:pPr>
            <w:r>
              <w:rPr>
                <w:rFonts w:hint="eastAsia" w:ascii="黑体" w:hAnsi="宋体" w:eastAsia="黑体" w:cs="黑体"/>
                <w:i w:val="0"/>
                <w:iCs w:val="0"/>
                <w:color w:val="333333"/>
                <w:kern w:val="0"/>
                <w:sz w:val="22"/>
                <w:szCs w:val="22"/>
                <w:u w:val="none"/>
                <w:lang w:val="en-US" w:eastAsia="zh-CN" w:bidi="ar"/>
              </w:rPr>
              <w:t>专业名称</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C72A">
            <w:pPr>
              <w:keepNext w:val="0"/>
              <w:keepLines w:val="0"/>
              <w:widowControl/>
              <w:suppressLineNumbers w:val="0"/>
              <w:jc w:val="center"/>
              <w:textAlignment w:val="center"/>
              <w:rPr>
                <w:rFonts w:hint="eastAsia" w:ascii="黑体" w:hAnsi="宋体" w:eastAsia="黑体" w:cs="黑体"/>
                <w:i w:val="0"/>
                <w:iCs w:val="0"/>
                <w:color w:val="333333"/>
                <w:sz w:val="22"/>
                <w:szCs w:val="22"/>
                <w:u w:val="none"/>
              </w:rPr>
            </w:pPr>
            <w:r>
              <w:rPr>
                <w:rFonts w:hint="eastAsia" w:ascii="黑体" w:hAnsi="宋体" w:eastAsia="黑体" w:cs="黑体"/>
                <w:i w:val="0"/>
                <w:iCs w:val="0"/>
                <w:color w:val="333333"/>
                <w:kern w:val="0"/>
                <w:sz w:val="22"/>
                <w:szCs w:val="22"/>
                <w:u w:val="none"/>
                <w:lang w:val="en-US" w:eastAsia="zh-CN" w:bidi="ar"/>
              </w:rPr>
              <w:t>总人数</w:t>
            </w:r>
          </w:p>
        </w:tc>
      </w:tr>
      <w:tr w14:paraId="07F7B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E8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377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B58E9A0">
            <w:pPr>
              <w:keepNext w:val="0"/>
              <w:keepLines w:val="0"/>
              <w:widowControl/>
              <w:suppressLineNumbers w:val="0"/>
              <w:jc w:val="center"/>
              <w:textAlignment w:val="center"/>
              <w:rPr>
                <w:rFonts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经济学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7EB326D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117</w:t>
            </w:r>
          </w:p>
        </w:tc>
      </w:tr>
      <w:tr w14:paraId="07A39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08ED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2C215">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D9AD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金融科技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ABC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56</w:t>
            </w:r>
          </w:p>
        </w:tc>
      </w:tr>
      <w:tr w14:paraId="39ADB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3BE31">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7636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63A6072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公共关系学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3727E8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53</w:t>
            </w:r>
          </w:p>
        </w:tc>
      </w:tr>
      <w:tr w14:paraId="00C88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79E6F">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A3E2E">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73158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7E871CF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226</w:t>
            </w:r>
          </w:p>
        </w:tc>
      </w:tr>
      <w:tr w14:paraId="02EBB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02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16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马克思主义学院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3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思想政治教育</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74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r>
      <w:tr w14:paraId="1B371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7A87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44E5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29E07A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690F2C5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105</w:t>
            </w:r>
          </w:p>
        </w:tc>
      </w:tr>
      <w:tr w14:paraId="299C2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70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E7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教育科学学院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202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艺术教育</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8FE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45</w:t>
            </w:r>
          </w:p>
        </w:tc>
      </w:tr>
      <w:tr w14:paraId="0680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82D7">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868A3">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38AF2AD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学前教育</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7BE1387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103</w:t>
            </w:r>
          </w:p>
        </w:tc>
      </w:tr>
      <w:tr w14:paraId="58040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8B56">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16F50">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786EC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学前教育（专升本）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240BB73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61</w:t>
            </w:r>
          </w:p>
        </w:tc>
      </w:tr>
      <w:tr w14:paraId="705E0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9CA6">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05802">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D34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特殊教育</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409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51</w:t>
            </w:r>
          </w:p>
        </w:tc>
      </w:tr>
      <w:tr w14:paraId="4FD92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9674">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0FF00">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3E5C9F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应用心理学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119671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58</w:t>
            </w:r>
          </w:p>
        </w:tc>
      </w:tr>
      <w:tr w14:paraId="3C4FF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970B">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8595E">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6C975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5EEE9D0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257</w:t>
            </w:r>
          </w:p>
        </w:tc>
      </w:tr>
      <w:tr w14:paraId="41A62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C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A32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681568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体育教育</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153E5E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179</w:t>
            </w:r>
          </w:p>
        </w:tc>
      </w:tr>
      <w:tr w14:paraId="29F8F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C5532">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2009A">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3890BC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760D702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54</w:t>
            </w:r>
          </w:p>
        </w:tc>
      </w:tr>
      <w:tr w14:paraId="24BE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5EC9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FBA6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960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休闲体育</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D52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38</w:t>
            </w:r>
          </w:p>
        </w:tc>
      </w:tr>
      <w:tr w14:paraId="7B5C0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8AE38">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DC38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5FD6D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4D1AF6F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217</w:t>
            </w:r>
          </w:p>
        </w:tc>
      </w:tr>
      <w:tr w14:paraId="0BC16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51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70F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文学与传媒学院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E72287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汉语言文学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87E9DB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117</w:t>
            </w:r>
          </w:p>
        </w:tc>
      </w:tr>
      <w:tr w14:paraId="46C1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0A3A8">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D9D4C">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1DD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汉语国际教育</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080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58</w:t>
            </w:r>
          </w:p>
        </w:tc>
      </w:tr>
      <w:tr w14:paraId="055B1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C0E59">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DC9E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EB4FB8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广播电视学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57EAC4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60</w:t>
            </w:r>
          </w:p>
        </w:tc>
      </w:tr>
      <w:tr w14:paraId="62EAA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F893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C98D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93C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广播电视编导</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1F2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55</w:t>
            </w:r>
          </w:p>
        </w:tc>
      </w:tr>
      <w:tr w14:paraId="60AF9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35690">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3333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0E80D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6FCC03E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290</w:t>
            </w:r>
          </w:p>
        </w:tc>
      </w:tr>
      <w:tr w14:paraId="3DB3A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D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68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7B5FAAF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英语</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DEE3F8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149</w:t>
            </w:r>
          </w:p>
        </w:tc>
      </w:tr>
      <w:tr w14:paraId="44965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3DAB8">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E50D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214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翻译</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DF8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27</w:t>
            </w:r>
          </w:p>
        </w:tc>
      </w:tr>
      <w:tr w14:paraId="66596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FC730">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EE8BB">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64665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5FC3B2E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176</w:t>
            </w:r>
          </w:p>
        </w:tc>
      </w:tr>
      <w:tr w14:paraId="6EB1A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D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A93D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历史与档案学院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D2E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历史学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6DE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122</w:t>
            </w:r>
          </w:p>
        </w:tc>
      </w:tr>
      <w:tr w14:paraId="1AF8D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425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7CE26">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7E71F2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档案学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39ADAF9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54</w:t>
            </w:r>
          </w:p>
        </w:tc>
      </w:tr>
      <w:tr w14:paraId="08AE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279A1">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7CA33">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6CD69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62C6820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176</w:t>
            </w:r>
          </w:p>
        </w:tc>
      </w:tr>
      <w:tr w14:paraId="7A11F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1D0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50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数学与大数据学院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732C8A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数学与应用数学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6BEAAA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99</w:t>
            </w:r>
          </w:p>
        </w:tc>
      </w:tr>
      <w:tr w14:paraId="222B9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16AB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AEADD">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854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统计学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212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47</w:t>
            </w:r>
          </w:p>
        </w:tc>
      </w:tr>
      <w:tr w14:paraId="57D04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3DCA3">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73659D">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73F4EBB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人工智能</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CB3EC4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52</w:t>
            </w:r>
          </w:p>
        </w:tc>
      </w:tr>
      <w:tr w14:paraId="6BA4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8C6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AA0CB">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BD7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计算机科学与技术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5CB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222</w:t>
            </w:r>
          </w:p>
        </w:tc>
      </w:tr>
      <w:tr w14:paraId="25ACA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F1779">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8FA02">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27BF4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计算机科学与技术（专升本）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52B6E7B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170</w:t>
            </w:r>
          </w:p>
        </w:tc>
      </w:tr>
      <w:tr w14:paraId="2D746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9B553">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ADF7F">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0DD7A5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物联网工程</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B3909E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173</w:t>
            </w:r>
          </w:p>
        </w:tc>
      </w:tr>
      <w:tr w14:paraId="61B79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6E1F2">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472A6">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2880EA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物联网工程（专升本）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4D566AD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124</w:t>
            </w:r>
          </w:p>
        </w:tc>
      </w:tr>
      <w:tr w14:paraId="144D7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53E7">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9FDD5">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9C3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数据科学与大数据技术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116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52</w:t>
            </w:r>
          </w:p>
        </w:tc>
      </w:tr>
      <w:tr w14:paraId="37DA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BC6AD">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292B2">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218159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4DF1449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645</w:t>
            </w:r>
          </w:p>
        </w:tc>
      </w:tr>
      <w:tr w14:paraId="5491B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6F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EF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物理与电子科学学院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70B9DC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物理学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A7B8D8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104</w:t>
            </w:r>
          </w:p>
        </w:tc>
      </w:tr>
      <w:tr w14:paraId="10BE6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349A0">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38468">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7CF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光电信息科学与工程</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C5AC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43</w:t>
            </w:r>
          </w:p>
        </w:tc>
      </w:tr>
      <w:tr w14:paraId="6A5BA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88058">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4B520">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62D064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集成电路设计与集成系统</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4846DF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47</w:t>
            </w:r>
          </w:p>
        </w:tc>
      </w:tr>
      <w:tr w14:paraId="5A20D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9887">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F490D">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1BDF">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电子信息科学与技术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7F6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64</w:t>
            </w:r>
          </w:p>
        </w:tc>
      </w:tr>
      <w:tr w14:paraId="0324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1559F">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B41A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7B1842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电子信息科学与技术（专升本）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4D6D4C6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16</w:t>
            </w:r>
          </w:p>
        </w:tc>
      </w:tr>
      <w:tr w14:paraId="147EB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D3BFC">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547AA">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4A3280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3CF959A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258</w:t>
            </w:r>
          </w:p>
        </w:tc>
      </w:tr>
      <w:tr w14:paraId="6D11D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22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EAA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化学与材料学院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64F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化学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04D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42</w:t>
            </w:r>
          </w:p>
        </w:tc>
      </w:tr>
      <w:tr w14:paraId="035A9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B026C">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C78AB">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DA1166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应用化学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847916E">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106</w:t>
            </w:r>
          </w:p>
        </w:tc>
      </w:tr>
      <w:tr w14:paraId="5127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5A96">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3AC7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3C7D">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材料科学与工程</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33A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90</w:t>
            </w:r>
          </w:p>
        </w:tc>
      </w:tr>
      <w:tr w14:paraId="26785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BA697">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CAAFC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30DCFC5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制药工程</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C7508E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44</w:t>
            </w:r>
          </w:p>
        </w:tc>
      </w:tr>
      <w:tr w14:paraId="263F5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E3126">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E7C5E">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7E2B4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25B598A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282</w:t>
            </w:r>
          </w:p>
        </w:tc>
      </w:tr>
      <w:tr w14:paraId="6BF71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EA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18F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地理与资源学院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651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地理科学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C8AD">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92</w:t>
            </w:r>
          </w:p>
        </w:tc>
      </w:tr>
      <w:tr w14:paraId="78EA3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027F5">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70893A">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35B9248D">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自然地理与资源环境</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65808E8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45</w:t>
            </w:r>
          </w:p>
        </w:tc>
      </w:tr>
      <w:tr w14:paraId="2F35C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CF09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F0BF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A2B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地理信息科学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DE1F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46</w:t>
            </w:r>
          </w:p>
        </w:tc>
      </w:tr>
      <w:tr w14:paraId="0D258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802C5">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D2C4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5FDD3F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农业资源与环境</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B84BBF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110</w:t>
            </w:r>
          </w:p>
        </w:tc>
      </w:tr>
      <w:tr w14:paraId="01CA0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4E73">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8B0A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71EB9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1B4DB8B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293</w:t>
            </w:r>
          </w:p>
        </w:tc>
      </w:tr>
      <w:tr w14:paraId="61389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6D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0E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旅游文化学院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662BA3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文化产业管理</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AB3B54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168</w:t>
            </w:r>
          </w:p>
        </w:tc>
      </w:tr>
      <w:tr w14:paraId="73760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0743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A5504">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310BF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文化产业管理（专升本）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6FCF1E8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111</w:t>
            </w:r>
          </w:p>
        </w:tc>
      </w:tr>
      <w:tr w14:paraId="488E3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6211">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514BA">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2B7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旅游管理</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3B8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316</w:t>
            </w:r>
          </w:p>
        </w:tc>
      </w:tr>
      <w:tr w14:paraId="54F6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4E8A6">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D9B44">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121D0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旅游管理（专升本）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61535C5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244</w:t>
            </w:r>
          </w:p>
        </w:tc>
      </w:tr>
      <w:tr w14:paraId="5A996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C7F4">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810A4">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17A04CA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会展经济与管理</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9B39656">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41</w:t>
            </w:r>
          </w:p>
        </w:tc>
      </w:tr>
      <w:tr w14:paraId="1C2D1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28605">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B7F3F">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75F2BA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1D0769F9">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525</w:t>
            </w:r>
          </w:p>
        </w:tc>
      </w:tr>
      <w:tr w14:paraId="79E4E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FD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F37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生物科学学院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C3A27B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生物科学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3FDAF29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54</w:t>
            </w:r>
          </w:p>
        </w:tc>
      </w:tr>
      <w:tr w14:paraId="10D6A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D3B31">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64C0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149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应用生物科学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A998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135</w:t>
            </w:r>
          </w:p>
        </w:tc>
      </w:tr>
      <w:tr w14:paraId="5DD7F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5249D">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32026">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15FFD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应用生物科学（专升本）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1AF6D93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90</w:t>
            </w:r>
          </w:p>
        </w:tc>
      </w:tr>
      <w:tr w14:paraId="0C34E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598B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79230">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9F2E56C">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野生动物与自然保护区管理</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141456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29</w:t>
            </w:r>
          </w:p>
        </w:tc>
      </w:tr>
      <w:tr w14:paraId="78B8B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63B9D">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EA7C1">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noWrap/>
            <w:vAlign w:val="center"/>
          </w:tcPr>
          <w:p w14:paraId="46C737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5C267A9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218</w:t>
            </w:r>
          </w:p>
        </w:tc>
      </w:tr>
      <w:tr w14:paraId="0BC15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D85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0B42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音乐舞蹈学院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51AEFD4D">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音乐学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3FB5C3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100</w:t>
            </w:r>
          </w:p>
        </w:tc>
      </w:tr>
      <w:tr w14:paraId="6A6B9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FC572">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6B17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BA6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舞蹈表演</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D8FF">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39</w:t>
            </w:r>
          </w:p>
        </w:tc>
      </w:tr>
      <w:tr w14:paraId="06F90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73CAE">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F9A7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8627F6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舞蹈学</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6C30259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36</w:t>
            </w:r>
          </w:p>
        </w:tc>
      </w:tr>
      <w:tr w14:paraId="1E4D6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6DE5">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8D2E9">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306B5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5ABD804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175</w:t>
            </w:r>
          </w:p>
        </w:tc>
      </w:tr>
      <w:tr w14:paraId="5C796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6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B65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美术与设计学院</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4DD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美术学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1AA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61</w:t>
            </w:r>
          </w:p>
        </w:tc>
      </w:tr>
      <w:tr w14:paraId="51D90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C7BE1">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32E85">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E9EAEE"/>
            <w:vAlign w:val="center"/>
          </w:tcPr>
          <w:p w14:paraId="37C97538">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产品设计</w:t>
            </w:r>
          </w:p>
        </w:tc>
        <w:tc>
          <w:tcPr>
            <w:tcW w:w="1395" w:type="dxa"/>
            <w:tcBorders>
              <w:top w:val="single" w:color="000000" w:sz="4" w:space="0"/>
              <w:left w:val="single" w:color="000000" w:sz="4" w:space="0"/>
              <w:bottom w:val="single" w:color="000000" w:sz="4" w:space="0"/>
              <w:right w:val="single" w:color="000000" w:sz="4" w:space="0"/>
            </w:tcBorders>
            <w:shd w:val="clear" w:color="auto" w:fill="E9EAEE"/>
            <w:vAlign w:val="center"/>
          </w:tcPr>
          <w:p w14:paraId="1E52E72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78</w:t>
            </w:r>
          </w:p>
        </w:tc>
      </w:tr>
      <w:tr w14:paraId="3EE69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E0802">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8CD56">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ED1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公共艺术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CB9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54</w:t>
            </w:r>
          </w:p>
        </w:tc>
      </w:tr>
      <w:tr w14:paraId="62190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6E60">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6539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04269BE0">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数字媒体艺术</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252916F2">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135</w:t>
            </w:r>
          </w:p>
        </w:tc>
      </w:tr>
      <w:tr w14:paraId="5A184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6147D">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0E1AFC">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4473C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数字媒体艺术（专升本）</w:t>
            </w:r>
          </w:p>
        </w:tc>
        <w:tc>
          <w:tcPr>
            <w:tcW w:w="1395"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1A477063">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56</w:t>
            </w:r>
          </w:p>
        </w:tc>
      </w:tr>
      <w:tr w14:paraId="1FB9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85AA">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6B44D">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5C475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4DAC2ED5">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328</w:t>
            </w:r>
          </w:p>
        </w:tc>
      </w:tr>
      <w:tr w14:paraId="60335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B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CA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创新创业学院</w:t>
            </w:r>
          </w:p>
        </w:tc>
        <w:tc>
          <w:tcPr>
            <w:tcW w:w="382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475633A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电子信息科学与技术</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6E972CA4">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w:t>
            </w:r>
          </w:p>
        </w:tc>
      </w:tr>
      <w:tr w14:paraId="6A78F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0856B">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8690C">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BBC0B">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计算机科学与技术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8837">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19</w:t>
            </w:r>
          </w:p>
        </w:tc>
      </w:tr>
      <w:tr w14:paraId="265BF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BFBD">
            <w:pPr>
              <w:jc w:val="center"/>
              <w:rPr>
                <w:rFonts w:hint="eastAsia" w:ascii="宋体" w:hAnsi="宋体" w:eastAsia="宋体" w:cs="宋体"/>
                <w:i w:val="0"/>
                <w:iCs w:val="0"/>
                <w:color w:val="000000"/>
                <w:sz w:val="18"/>
                <w:szCs w:val="18"/>
                <w:u w:val="none"/>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EDB17">
            <w:pPr>
              <w:jc w:val="center"/>
              <w:rPr>
                <w:rFonts w:hint="eastAsia" w:ascii="宋体" w:hAnsi="宋体" w:eastAsia="宋体" w:cs="宋体"/>
                <w:i w:val="0"/>
                <w:iCs w:val="0"/>
                <w:color w:val="000000"/>
                <w:sz w:val="18"/>
                <w:szCs w:val="18"/>
                <w:u w:val="none"/>
              </w:rPr>
            </w:pPr>
          </w:p>
        </w:tc>
        <w:tc>
          <w:tcPr>
            <w:tcW w:w="382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4393E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92D050"/>
            <w:vAlign w:val="center"/>
          </w:tcPr>
          <w:p w14:paraId="2915E611">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21</w:t>
            </w:r>
          </w:p>
        </w:tc>
      </w:tr>
      <w:tr w14:paraId="70810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81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F5F8FD"/>
            <w:vAlign w:val="center"/>
          </w:tcPr>
          <w:p w14:paraId="758C963A">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4192</w:t>
            </w:r>
          </w:p>
        </w:tc>
      </w:tr>
    </w:tbl>
    <w:p w14:paraId="0DB343AE">
      <w:pPr>
        <w:keepNext w:val="0"/>
        <w:keepLines w:val="0"/>
        <w:pageBreakBefore w:val="0"/>
        <w:kinsoku/>
        <w:wordWrap/>
        <w:overflowPunct/>
        <w:topLinePunct w:val="0"/>
        <w:autoSpaceDE/>
        <w:autoSpaceDN/>
        <w:bidi w:val="0"/>
        <w:adjustRightInd/>
        <w:snapToGrid/>
        <w:spacing w:line="560" w:lineRule="exact"/>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0M2EyMjJjZDNiNzhiNGFjYmYzNGJiZTQ1M2FhNmQifQ=="/>
  </w:docVars>
  <w:rsids>
    <w:rsidRoot w:val="19004C58"/>
    <w:rsid w:val="000B731E"/>
    <w:rsid w:val="00161580"/>
    <w:rsid w:val="001745DB"/>
    <w:rsid w:val="00410F4C"/>
    <w:rsid w:val="00687283"/>
    <w:rsid w:val="00786439"/>
    <w:rsid w:val="00916437"/>
    <w:rsid w:val="00925DA5"/>
    <w:rsid w:val="00A31372"/>
    <w:rsid w:val="00A912FD"/>
    <w:rsid w:val="00E21690"/>
    <w:rsid w:val="00E63C3C"/>
    <w:rsid w:val="00F75036"/>
    <w:rsid w:val="00FC6755"/>
    <w:rsid w:val="00FE029B"/>
    <w:rsid w:val="0374238F"/>
    <w:rsid w:val="037B196F"/>
    <w:rsid w:val="0530521E"/>
    <w:rsid w:val="053E2C54"/>
    <w:rsid w:val="0C86529D"/>
    <w:rsid w:val="100827DD"/>
    <w:rsid w:val="11A622AD"/>
    <w:rsid w:val="12EC7744"/>
    <w:rsid w:val="14D62EA9"/>
    <w:rsid w:val="15A65A39"/>
    <w:rsid w:val="15BC6815"/>
    <w:rsid w:val="19004C58"/>
    <w:rsid w:val="1977008B"/>
    <w:rsid w:val="1A9D1D74"/>
    <w:rsid w:val="1D9436DA"/>
    <w:rsid w:val="1E1E766F"/>
    <w:rsid w:val="207F2647"/>
    <w:rsid w:val="22075595"/>
    <w:rsid w:val="24343749"/>
    <w:rsid w:val="24FB7DC2"/>
    <w:rsid w:val="25B85CB3"/>
    <w:rsid w:val="28991DCC"/>
    <w:rsid w:val="28D92B11"/>
    <w:rsid w:val="29BB01DB"/>
    <w:rsid w:val="2CC65AF6"/>
    <w:rsid w:val="2D1C2FCC"/>
    <w:rsid w:val="2F3E191F"/>
    <w:rsid w:val="2F967065"/>
    <w:rsid w:val="31010E56"/>
    <w:rsid w:val="32A95302"/>
    <w:rsid w:val="32AB32CC"/>
    <w:rsid w:val="33E16D1D"/>
    <w:rsid w:val="342509B8"/>
    <w:rsid w:val="34DA3E98"/>
    <w:rsid w:val="34F4433E"/>
    <w:rsid w:val="370074BA"/>
    <w:rsid w:val="38066D52"/>
    <w:rsid w:val="38156F95"/>
    <w:rsid w:val="3A8F302F"/>
    <w:rsid w:val="3ACE5F0A"/>
    <w:rsid w:val="3B383AB4"/>
    <w:rsid w:val="3CE82ECA"/>
    <w:rsid w:val="3D516CC2"/>
    <w:rsid w:val="3F014002"/>
    <w:rsid w:val="41317920"/>
    <w:rsid w:val="45A858ED"/>
    <w:rsid w:val="4613720A"/>
    <w:rsid w:val="4732546E"/>
    <w:rsid w:val="480C5C30"/>
    <w:rsid w:val="48522354"/>
    <w:rsid w:val="4C1415E6"/>
    <w:rsid w:val="4E93713A"/>
    <w:rsid w:val="4F7D3946"/>
    <w:rsid w:val="4FBD57D5"/>
    <w:rsid w:val="50D47596"/>
    <w:rsid w:val="5183326E"/>
    <w:rsid w:val="51A96C75"/>
    <w:rsid w:val="520E6AD8"/>
    <w:rsid w:val="526B217C"/>
    <w:rsid w:val="53476745"/>
    <w:rsid w:val="535449BE"/>
    <w:rsid w:val="543A3BB4"/>
    <w:rsid w:val="55A0213D"/>
    <w:rsid w:val="57F96F17"/>
    <w:rsid w:val="581251F6"/>
    <w:rsid w:val="58FC58DC"/>
    <w:rsid w:val="5B751975"/>
    <w:rsid w:val="5E086AD1"/>
    <w:rsid w:val="5E244E0C"/>
    <w:rsid w:val="5F011E9E"/>
    <w:rsid w:val="61BC3E5A"/>
    <w:rsid w:val="62EC187A"/>
    <w:rsid w:val="639532D5"/>
    <w:rsid w:val="64A21A2D"/>
    <w:rsid w:val="6701212C"/>
    <w:rsid w:val="69C935B8"/>
    <w:rsid w:val="6EA67B10"/>
    <w:rsid w:val="6EFF5CCE"/>
    <w:rsid w:val="6F23181C"/>
    <w:rsid w:val="71436346"/>
    <w:rsid w:val="73AF75D3"/>
    <w:rsid w:val="74936C9D"/>
    <w:rsid w:val="78C17770"/>
    <w:rsid w:val="795A5FDB"/>
    <w:rsid w:val="7BD74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character" w:customStyle="1" w:styleId="9">
    <w:name w:val="页眉 字符"/>
    <w:basedOn w:val="7"/>
    <w:link w:val="3"/>
    <w:qFormat/>
    <w:uiPriority w:val="0"/>
    <w:rPr>
      <w:kern w:val="2"/>
      <w:sz w:val="18"/>
      <w:szCs w:val="18"/>
    </w:rPr>
  </w:style>
  <w:style w:type="character" w:customStyle="1" w:styleId="10">
    <w:name w:val="页脚 字符"/>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1345</Words>
  <Characters>1602</Characters>
  <Lines>7</Lines>
  <Paragraphs>2</Paragraphs>
  <TotalTime>1</TotalTime>
  <ScaleCrop>false</ScaleCrop>
  <LinksUpToDate>false</LinksUpToDate>
  <CharactersWithSpaces>1604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2024-11-20T09:00:00Z</dcterms:created>
  <dc:creator>想飞的鱼</dc:creator>
  <cp:lastModifiedBy>张智勇</cp:lastModifiedBy>
  <cp:lastPrinted>2025-12-30T05:18:00Z</cp:lastPrinted>
  <dcterms:modified xsi:type="dcterms:W3CDTF">2025-12-30T05:23:32Z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848D45E21E9344EBB70AF98FA049BF26_13</vt:lpwstr>
  </property>
  <property fmtid="{D5CDD505-2E9C-101B-9397-08002B2CF9AE}" pid="4" name="KSOTemplateDocerSaveRecord">
    <vt:lpwstr>eyJoZGlkIjoiYzBkYTBkMWQxZDIzODI1NWViZjc4ZTYwZGVlNmNlYjgiLCJ1c2VySWQiOiIxNzY2MTM0ODM3In0=</vt:lpwstr>
  </property>
</Properties>
</file>