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85EFC">
      <w:pPr>
        <w:snapToGrid w:val="0"/>
        <w:spacing w:line="40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中国铁路通信信号上海工程局集团有限公司成都分公司</w:t>
      </w:r>
    </w:p>
    <w:p w14:paraId="306F99A2">
      <w:pPr>
        <w:snapToGrid w:val="0"/>
        <w:spacing w:line="40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招聘简章</w:t>
      </w:r>
    </w:p>
    <w:p w14:paraId="4769942E">
      <w:pPr>
        <w:snapToGrid w:val="0"/>
        <w:spacing w:line="4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0CD03EF">
      <w:pPr>
        <w:snapToGrid w:val="0"/>
        <w:spacing w:line="400" w:lineRule="exac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一、公司简介</w:t>
      </w:r>
    </w:p>
    <w:p w14:paraId="3761AE1F">
      <w:pPr>
        <w:snapToGrid w:val="0"/>
        <w:spacing w:line="400" w:lineRule="exact"/>
        <w:ind w:firstLine="48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铁路通信信号上海工程局集团有限公司（简称“上海通号”）是国务院国资委管理的中国通号股份有限公司的全资子公司，创始于1954年。上海通号是具有国家总承包壹级资质的综合性工程建设集团，致力于为客户提供通信、信号、电力、机电安装、房建、市政、建筑智能化、信息网络和自动控制系统的设计与咨询、工程承包、产品研发、系统集成、独立测试和运行维护等全面的解决方案和工程技术服务。公司总部位于上海，旗下拥有十余家分、子公司，遍布国内中心城市。</w:t>
      </w:r>
    </w:p>
    <w:p w14:paraId="09363721">
      <w:pPr>
        <w:pStyle w:val="6"/>
        <w:snapToGrid w:val="0"/>
        <w:spacing w:before="0" w:beforeAutospacing="0" w:after="270" w:afterAutospacing="0" w:line="40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是上海市高新技术企业和上海市科技小巨人企业。拥有房屋建筑工程、市政公用工程、机电安装工程总承包一级，通信工程施工总承包贰级；铁路电务工程专业承包壹级；电子和智能化工程施工专业承包壹级；公路交通工程（公路机电工程）专业承包壹级；铁路电气化工程施工专业承包等14项资质。曾荣获“全国优秀施工企业”、“全国用户满意施工企业”、“全国先进通信施工企业”、“全国建筑业企业工程总承包先进企业”、全国首批建筑业诚信企业、全国建筑业AAA信用企业和全国“重合同守信用”单位等称号；10次跻身“上海市建筑业综合实力50强”；连续被评为上海市合同信用等级AAA企业、“守合同重信用”企业和“上海市文明单位”。</w:t>
      </w:r>
    </w:p>
    <w:p w14:paraId="581DD7F5">
      <w:pPr>
        <w:pStyle w:val="6"/>
        <w:snapToGrid w:val="0"/>
        <w:spacing w:before="0" w:beforeAutospacing="0" w:after="270" w:afterAutospacing="0" w:line="400" w:lineRule="exact"/>
        <w:ind w:firstLine="640"/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建立了以客户为中心的运营和服务体系，建立专业的管理和技术团队，拥有国际领先水平的通信信号仪器仪表和技术装备，具备了专业领域内较强的系统集成、工程技术服务和系统研发能力，公司为国内外铁路、高速公路、城市轨道交通、电信等领域建成大中型项目600多项，创造了全国和同行业的多项“第一”，荣获中国建筑“鲁班奖”、“詹天佑奖”、“市政金杯”、铁路优质工程奖、北京市“长城杯”、天津市“海河杯”等国家级、省部级优质工程奖60余项；多项科研成果获得省部级科技进步奖。</w:t>
      </w:r>
    </w:p>
    <w:p w14:paraId="6D6A58EE">
      <w:pPr>
        <w:pStyle w:val="6"/>
        <w:snapToGrid w:val="0"/>
        <w:spacing w:before="0" w:beforeAutospacing="0" w:after="270" w:afterAutospacing="0" w:line="400" w:lineRule="exact"/>
        <w:ind w:firstLine="480"/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成都分公司主要负责承揽四川、重庆、云南、广西、贵州等西南地区的铁路、城市轨道交通机电、通信、信号工程。先后参与了成都地铁1、2、3、4、1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、1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号线，重庆地铁1、3、5、6号线，南宁地铁，贵阳地铁，昆明地铁，成绵乐客运专线、沪昆高铁、渝黔高铁等工程建设。</w:t>
      </w:r>
    </w:p>
    <w:p w14:paraId="3E9A8156">
      <w:pPr>
        <w:numPr>
          <w:ilvl w:val="0"/>
          <w:numId w:val="1"/>
        </w:numPr>
        <w:snapToGrid w:val="0"/>
        <w:spacing w:line="400" w:lineRule="exact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招聘岗位  </w:t>
      </w:r>
    </w:p>
    <w:p w14:paraId="519CB398">
      <w:pPr>
        <w:numPr>
          <w:ilvl w:val="0"/>
          <w:numId w:val="0"/>
        </w:numPr>
        <w:snapToGrid w:val="0"/>
        <w:spacing w:line="400" w:lineRule="exact"/>
        <w:ind w:firstLine="643" w:firstLineChars="200"/>
        <w:rPr>
          <w:rFonts w:hint="default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通信、信号专业实习生各10名、物流管理专业实习生5名</w:t>
      </w:r>
    </w:p>
    <w:p w14:paraId="37132267">
      <w:pPr>
        <w:snapToGrid w:val="0"/>
        <w:spacing w:line="400" w:lineRule="exact"/>
        <w:ind w:firstLine="640"/>
        <w:rPr>
          <w:rFonts w:ascii="仿宋" w:hAnsi="仿宋" w:eastAsia="仿宋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应聘条件：</w:t>
      </w:r>
      <w:r>
        <w:rPr>
          <w:rFonts w:ascii="仿宋" w:hAnsi="仿宋" w:eastAsia="仿宋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4AE8EDBB">
      <w:pPr>
        <w:snapToGrid w:val="0"/>
        <w:spacing w:line="400" w:lineRule="exact"/>
        <w:ind w:firstLine="640"/>
        <w:jc w:val="left"/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2026届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全日制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毕业生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城市轨道交通通信信号、通信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、自动化、计算机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物流管理</w:t>
      </w:r>
      <w:r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等相关专业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； </w:t>
      </w:r>
    </w:p>
    <w:p w14:paraId="413C91EC">
      <w:pPr>
        <w:snapToGrid w:val="0"/>
        <w:spacing w:line="400" w:lineRule="exact"/>
        <w:ind w:firstLine="640"/>
        <w:jc w:val="left"/>
        <w:rPr>
          <w:rFonts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有相关实习经验者优先，有较强的的学习能力、动手能力和沟通能力；</w:t>
      </w:r>
    </w:p>
    <w:p w14:paraId="1B592E20">
      <w:pPr>
        <w:snapToGrid w:val="0"/>
        <w:spacing w:line="400" w:lineRule="exact"/>
        <w:ind w:firstLine="640"/>
        <w:jc w:val="left"/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3、身体健康、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无色盲、色弱，</w:t>
      </w:r>
      <w:r>
        <w:rPr>
          <w:rFonts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能吃苦耐劳、</w:t>
      </w:r>
      <w:r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能适应车站地下、地面、高架的自然工作环境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20C98D3">
      <w:pPr>
        <w:snapToGrid w:val="0"/>
        <w:spacing w:line="400" w:lineRule="exact"/>
        <w:ind w:firstLine="640"/>
        <w:jc w:val="left"/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具有工作责任心和职业道德；乐观开朗积极上进；</w:t>
      </w:r>
    </w:p>
    <w:p w14:paraId="5C33546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jc w:val="left"/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</w:t>
      </w:r>
      <w:r>
        <w:rPr>
          <w:rFonts w:hint="default" w:ascii="仿宋" w:hAnsi="仿宋" w:eastAsia="仿宋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身心健康，无重大疾病、传染病和精神病史，品行端正，无犯罪记录。</w:t>
      </w:r>
    </w:p>
    <w:p w14:paraId="49E2F41F">
      <w:pPr>
        <w:snapToGrid w:val="0"/>
        <w:spacing w:line="4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三、福利待遇</w:t>
      </w:r>
    </w:p>
    <w:p w14:paraId="0E9B2511">
      <w:pPr>
        <w:snapToGrid w:val="0"/>
        <w:spacing w:line="400" w:lineRule="exact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.签订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第三方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劳务合同，缴纳社保和公积金（缴纳地：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成都或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上海），提供劳动保护、节日福利等；</w:t>
      </w:r>
    </w:p>
    <w:p w14:paraId="50078737">
      <w:pPr>
        <w:snapToGrid w:val="0"/>
        <w:spacing w:line="4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.提供免费住宿，有员工食堂；</w:t>
      </w:r>
    </w:p>
    <w:p w14:paraId="4943593C">
      <w:pPr>
        <w:snapToGrid w:val="0"/>
        <w:spacing w:line="400" w:lineRule="exact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.提供岗位培训及执业资格培训；</w:t>
      </w:r>
    </w:p>
    <w:p w14:paraId="267C7DBD">
      <w:pPr>
        <w:snapToGrid w:val="0"/>
        <w:spacing w:line="400" w:lineRule="exact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4.待遇税前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仿宋" w:hAnsi="仿宋" w:eastAsia="仿宋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仿宋" w:hAnsi="仿宋" w:eastAsia="仿宋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000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元每月。</w:t>
      </w:r>
    </w:p>
    <w:p w14:paraId="3C88988A">
      <w:pPr>
        <w:snapToGrid w:val="0"/>
        <w:spacing w:line="400" w:lineRule="exact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.工作地点：四川、重庆、贵州、广西、云南等，工作地点随机分配。</w:t>
      </w:r>
    </w:p>
    <w:p w14:paraId="0B6E7093">
      <w:pPr>
        <w:snapToGrid w:val="0"/>
        <w:spacing w:line="400" w:lineRule="exact"/>
        <w:ind w:firstLine="64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表现优异者可转为正式职工。</w:t>
      </w:r>
    </w:p>
    <w:p w14:paraId="1AFD7837">
      <w:pPr>
        <w:snapToGrid w:val="0"/>
        <w:spacing w:line="400" w:lineRule="exact"/>
        <w:ind w:firstLine="64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实习期间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实习津贴3000-3600元/月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5D3B01E">
      <w:pPr>
        <w:snapToGrid w:val="0"/>
        <w:spacing w:line="400" w:lineRule="exac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四、注意事项</w:t>
      </w:r>
    </w:p>
    <w:p w14:paraId="4D79C698">
      <w:pPr>
        <w:snapToGrid w:val="0"/>
        <w:spacing w:line="4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、公司工作地点随项目而定，非长期固定地点工作。</w:t>
      </w:r>
    </w:p>
    <w:p w14:paraId="4A05FE6D">
      <w:pPr>
        <w:snapToGrid w:val="0"/>
        <w:spacing w:line="400" w:lineRule="exact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、工作时间为综合工时制。</w:t>
      </w:r>
    </w:p>
    <w:p w14:paraId="78DD4536">
      <w:pPr>
        <w:snapToGrid w:val="0"/>
        <w:spacing w:line="400" w:lineRule="exac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五、应聘资料</w:t>
      </w:r>
    </w:p>
    <w:p w14:paraId="11557A96">
      <w:pPr>
        <w:snapToGrid w:val="0"/>
        <w:spacing w:line="400" w:lineRule="exact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个人简历、成绩单技能等级、获奖证书等相关材料发送至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liushu1@crsc.cn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B5A7C1"/>
    <w:multiLevelType w:val="singleLevel"/>
    <w:tmpl w:val="43B5A7C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1NTA0ZDhhYWI1OTBlNmQ2NGQ1MTMwNDJjN2M0ZWEifQ=="/>
  </w:docVars>
  <w:rsids>
    <w:rsidRoot w:val="00DA37D5"/>
    <w:rsid w:val="00016C53"/>
    <w:rsid w:val="00061916"/>
    <w:rsid w:val="000D7CC6"/>
    <w:rsid w:val="00156B17"/>
    <w:rsid w:val="00167A25"/>
    <w:rsid w:val="00186A42"/>
    <w:rsid w:val="001B10A2"/>
    <w:rsid w:val="002D0747"/>
    <w:rsid w:val="00317A5B"/>
    <w:rsid w:val="00342488"/>
    <w:rsid w:val="003C3A60"/>
    <w:rsid w:val="00400739"/>
    <w:rsid w:val="00422F03"/>
    <w:rsid w:val="00464865"/>
    <w:rsid w:val="00487555"/>
    <w:rsid w:val="004B1930"/>
    <w:rsid w:val="004D3F59"/>
    <w:rsid w:val="004E69C6"/>
    <w:rsid w:val="005448F6"/>
    <w:rsid w:val="00570844"/>
    <w:rsid w:val="00620754"/>
    <w:rsid w:val="006479DF"/>
    <w:rsid w:val="006773B8"/>
    <w:rsid w:val="007670D8"/>
    <w:rsid w:val="00771316"/>
    <w:rsid w:val="0079227A"/>
    <w:rsid w:val="00810365"/>
    <w:rsid w:val="00815BF9"/>
    <w:rsid w:val="00816E1C"/>
    <w:rsid w:val="0085545F"/>
    <w:rsid w:val="008B1CBE"/>
    <w:rsid w:val="0093292F"/>
    <w:rsid w:val="00945707"/>
    <w:rsid w:val="009D151C"/>
    <w:rsid w:val="009E1FB5"/>
    <w:rsid w:val="00A616D0"/>
    <w:rsid w:val="00A82876"/>
    <w:rsid w:val="00AC1D63"/>
    <w:rsid w:val="00AE68F6"/>
    <w:rsid w:val="00BB375D"/>
    <w:rsid w:val="00BC08DD"/>
    <w:rsid w:val="00C1253F"/>
    <w:rsid w:val="00C47CD0"/>
    <w:rsid w:val="00C50FC2"/>
    <w:rsid w:val="00C87A65"/>
    <w:rsid w:val="00D167BE"/>
    <w:rsid w:val="00D17B10"/>
    <w:rsid w:val="00DA37D5"/>
    <w:rsid w:val="00DC073C"/>
    <w:rsid w:val="00E02395"/>
    <w:rsid w:val="00E2630E"/>
    <w:rsid w:val="00E62771"/>
    <w:rsid w:val="00E70B51"/>
    <w:rsid w:val="00F86BC7"/>
    <w:rsid w:val="00FC6CF4"/>
    <w:rsid w:val="00FD258B"/>
    <w:rsid w:val="29DB4666"/>
    <w:rsid w:val="31940C65"/>
    <w:rsid w:val="328C4F50"/>
    <w:rsid w:val="46724DD5"/>
    <w:rsid w:val="478545DF"/>
    <w:rsid w:val="4C003D31"/>
    <w:rsid w:val="5BD73C55"/>
    <w:rsid w:val="633E33B1"/>
    <w:rsid w:val="724A4811"/>
    <w:rsid w:val="72730E07"/>
    <w:rsid w:val="73FF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5"/>
    <w:next w:val="1"/>
    <w:semiHidden/>
    <w:unhideWhenUsed/>
    <w:qFormat/>
    <w:uiPriority w:val="39"/>
    <w:pPr>
      <w:outlineLvl w:val="1"/>
    </w:pPr>
    <w:rPr>
      <w:rFonts w:eastAsia="仿宋"/>
      <w:b/>
    </w:rPr>
  </w:style>
  <w:style w:type="paragraph" w:customStyle="1" w:styleId="5">
    <w:name w:val="小标题2"/>
    <w:next w:val="1"/>
    <w:link w:val="9"/>
    <w:qFormat/>
    <w:uiPriority w:val="0"/>
    <w:rPr>
      <w:rFonts w:ascii="仿宋" w:hAnsi="仿宋" w:eastAsia="黑体" w:cstheme="majorBidi"/>
      <w:bCs/>
      <w:kern w:val="2"/>
      <w:sz w:val="32"/>
      <w:szCs w:val="32"/>
      <w:lang w:val="en-US" w:eastAsia="zh-CN" w:bidi="ar-SA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9">
    <w:name w:val="小标题2字符"/>
    <w:basedOn w:val="8"/>
    <w:link w:val="5"/>
    <w:qFormat/>
    <w:uiPriority w:val="0"/>
    <w:rPr>
      <w:rFonts w:ascii="仿宋" w:hAnsi="仿宋" w:eastAsia="黑体" w:cstheme="majorBidi"/>
      <w:bCs/>
      <w:sz w:val="32"/>
      <w:szCs w:val="32"/>
    </w:rPr>
  </w:style>
  <w:style w:type="character" w:customStyle="1" w:styleId="10">
    <w:name w:val="apple-converted-space"/>
    <w:basedOn w:val="8"/>
    <w:qFormat/>
    <w:uiPriority w:val="0"/>
  </w:style>
  <w:style w:type="character" w:customStyle="1" w:styleId="11">
    <w:name w:val="页眉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1322</Words>
  <Characters>1378</Characters>
  <Lines>8</Lines>
  <Paragraphs>2</Paragraphs>
  <TotalTime>21</TotalTime>
  <ScaleCrop>false</ScaleCrop>
  <LinksUpToDate>false</LinksUpToDate>
  <CharactersWithSpaces>1390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2019-12-30T09:47:00Z</dcterms:created>
  <dc:creator>Microsoft Office 用户</dc:creator>
  <cp:lastModifiedBy>怎么那么巧、</cp:lastModifiedBy>
  <dcterms:modified xsi:type="dcterms:W3CDTF">2026-03-12T07:55:59Z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6AA168039C9643E4B096794D1695F878_13</vt:lpwstr>
  </property>
  <property fmtid="{D5CDD505-2E9C-101B-9397-08002B2CF9AE}" pid="4" name="KSOTemplateDocerSaveRecord">
    <vt:lpwstr>eyJoZGlkIjoiOTgzZTU3NzE5N2ExMTg4ZDBiODBkM2FlMzZiYmU0MGQiLCJ1c2VySWQiOiIyMjY1NDQ3MCJ9</vt:lpwstr>
  </property>
</Properties>
</file>