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A05C0">
      <w:pPr>
        <w:pStyle w:val="5"/>
        <w:bidi w:val="0"/>
        <w:jc w:val="center"/>
        <w:rPr>
          <w:rFonts w:hint="eastAsia" w:ascii="微软雅黑" w:hAnsi="微软雅黑" w:eastAsia="微软雅黑" w:cs="微软雅黑"/>
          <w:sz w:val="40"/>
          <w:szCs w:val="24"/>
          <w:lang w:val="en-US" w:eastAsia="zh-CN"/>
        </w:rPr>
      </w:pPr>
      <w:bookmarkStart w:id="0" w:name="_Toc3443"/>
      <w:r>
        <w:rPr>
          <w:rFonts w:hint="eastAsia" w:ascii="微软雅黑" w:hAnsi="微软雅黑" w:eastAsia="微软雅黑" w:cs="微软雅黑"/>
          <w:sz w:val="40"/>
          <w:szCs w:val="24"/>
          <w:lang w:val="en-US" w:eastAsia="zh-CN"/>
        </w:rPr>
        <w:t>报名双选会流程</w:t>
      </w:r>
      <w:bookmarkEnd w:id="0"/>
    </w:p>
    <w:p w14:paraId="7AFCA035">
      <w:pPr>
        <w:pStyle w:val="2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393690" cy="777875"/>
            <wp:effectExtent l="90805" t="73025" r="97155" b="120650"/>
            <wp:docPr id="30" name="图片 30" descr="167393767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739376735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77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4082A4">
      <w:pPr>
        <w:bidi w:val="0"/>
        <w:ind w:firstLine="630" w:firstLineChars="300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注：已入驻学校的企业，不需要重复申请入驻。</w:t>
      </w:r>
    </w:p>
    <w:p w14:paraId="3F4B68C7">
      <w:pPr>
        <w:pStyle w:val="5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" w:name="_Toc128"/>
      <w:r>
        <w:rPr>
          <w:rFonts w:hint="eastAsia" w:ascii="微软雅黑" w:hAnsi="微软雅黑" w:cs="微软雅黑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lang w:val="en-US" w:eastAsia="zh-CN"/>
        </w:rPr>
        <w:t>入驻高校</w:t>
      </w:r>
      <w:bookmarkEnd w:id="1"/>
    </w:p>
    <w:p w14:paraId="77C59A09">
      <w:pPr>
        <w:pStyle w:val="6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1.登录企业端</w:t>
      </w:r>
    </w:p>
    <w:p w14:paraId="289C2841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使用谷歌或EDGE浏览器登录：https://gxsdxy.bysjy.com.cn/</w:t>
      </w:r>
      <w:r>
        <w:rPr>
          <w:rFonts w:hint="eastAsia" w:ascii="微软雅黑" w:hAnsi="微软雅黑" w:cs="微软雅黑"/>
          <w:lang w:val="en-US" w:eastAsia="zh-CN"/>
        </w:rPr>
        <w:t>。点击</w:t>
      </w:r>
      <w:r>
        <w:rPr>
          <w:rFonts w:hint="eastAsia" w:ascii="微软雅黑" w:hAnsi="微软雅黑" w:eastAsia="微软雅黑" w:cs="微软雅黑"/>
          <w:lang w:val="en-US" w:eastAsia="zh-CN"/>
        </w:rPr>
        <w:t>“单位登录/注册”按钮进入登录页面，填写企业的帐号、密码后完成登录操作进入首页，如下图所示。</w:t>
      </w:r>
    </w:p>
    <w:p w14:paraId="6CB856F0"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5420" cy="2870835"/>
            <wp:effectExtent l="0" t="0" r="1143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C272">
      <w:pPr>
        <w:pStyle w:val="6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2.申请入驻高校</w:t>
      </w:r>
    </w:p>
    <w:p w14:paraId="53628723"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依次点击“校园招聘”-“入驻高校” </w:t>
      </w:r>
    </w:p>
    <w:p w14:paraId="34BC3407">
      <w:pPr>
        <w:pStyle w:val="2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5420" cy="2773680"/>
            <wp:effectExtent l="0" t="0" r="1143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3BE4"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填入学校关键词或全称、点击“搜索按钮”、点击对应学校后“入驻按钮”、选择“仅入驻”并填写信息及点击“提交”按钮，后等待审核。</w:t>
      </w:r>
    </w:p>
    <w:p w14:paraId="00D6E7C9">
      <w:pPr>
        <w:pStyle w:val="2"/>
      </w:pPr>
      <w:r>
        <w:drawing>
          <wp:inline distT="0" distB="0" distL="114300" distR="114300">
            <wp:extent cx="5263515" cy="2350770"/>
            <wp:effectExtent l="0" t="0" r="133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32FC5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46621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5214">
      <w:pPr>
        <w:bidi w:val="0"/>
        <w:ind w:firstLine="630" w:firstLineChars="300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注：学校审核方式及流程请参阅“招聘单位库用户使用手册”</w:t>
      </w:r>
    </w:p>
    <w:p w14:paraId="553F0602">
      <w:pPr>
        <w:pStyle w:val="5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4727"/>
      <w:r>
        <w:rPr>
          <w:rFonts w:hint="eastAsia" w:ascii="微软雅黑" w:hAnsi="微软雅黑" w:cs="微软雅黑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lang w:val="en-US" w:eastAsia="zh-CN"/>
        </w:rPr>
        <w:t>报名双选会</w:t>
      </w:r>
      <w:bookmarkEnd w:id="2"/>
    </w:p>
    <w:p w14:paraId="4E1351D4">
      <w:pPr>
        <w:pStyle w:val="6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1.如何报名指定的双选会</w:t>
      </w:r>
    </w:p>
    <w:p w14:paraId="4063E179"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在企业端页面中依次点击“校园招聘”-“双选会”-“全部场次”，填入</w:t>
      </w:r>
      <w:r>
        <w:rPr>
          <w:rFonts w:hint="eastAsia" w:ascii="微软雅黑" w:hAnsi="微软雅黑" w:cs="微软雅黑"/>
          <w:lang w:val="en-US" w:eastAsia="zh-CN"/>
        </w:rPr>
        <w:t>“广西水利电力职业技术学院”</w:t>
      </w:r>
      <w:r>
        <w:rPr>
          <w:rFonts w:hint="eastAsia" w:ascii="微软雅黑" w:hAnsi="微软雅黑" w:eastAsia="微软雅黑" w:cs="微软雅黑"/>
          <w:lang w:val="en-US" w:eastAsia="zh-CN"/>
        </w:rPr>
        <w:t>后，点击“搜索”按钮</w:t>
      </w:r>
    </w:p>
    <w:p w14:paraId="62FE3DAD"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找到对应双选会后，，点击“报名”按钮。</w:t>
      </w:r>
    </w:p>
    <w:p w14:paraId="55B95B49">
      <w:pPr>
        <w:pStyle w:val="2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6530" cy="2179955"/>
            <wp:effectExtent l="0" t="0" r="127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08D0">
      <w:pPr>
        <w:pStyle w:val="6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2.填写参会申请并提交</w:t>
      </w:r>
    </w:p>
    <w:p w14:paraId="6BAFE9F3"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如实填写参会申请内容后，点击底部“申请”按钮，待学校审核通过后，即可线下参会。</w:t>
      </w:r>
    </w:p>
    <w:p w14:paraId="72D3E773">
      <w:pPr>
        <w:pStyle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305425" cy="2258060"/>
            <wp:effectExtent l="90805" t="73025" r="109220" b="12636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25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44A422">
      <w:pPr>
        <w:pStyle w:val="6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</w:t>
      </w:r>
      <w:bookmarkStart w:id="3" w:name="_GoBack"/>
      <w:bookmarkEnd w:id="3"/>
      <w:r>
        <w:rPr>
          <w:rFonts w:hint="eastAsia" w:ascii="微软雅黑" w:hAnsi="微软雅黑" w:eastAsia="微软雅黑" w:cs="微软雅黑"/>
          <w:lang w:val="en-US" w:eastAsia="zh-CN"/>
        </w:rPr>
        <w:t xml:space="preserve"> 查看双选会参会申请审核情况</w:t>
      </w:r>
    </w:p>
    <w:p w14:paraId="0F332F75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依次点击“校园招聘”-“</w:t>
      </w:r>
      <w:r>
        <w:rPr>
          <w:rFonts w:hint="eastAsia" w:ascii="微软雅黑" w:hAnsi="微软雅黑" w:cs="微软雅黑"/>
          <w:lang w:val="en-US" w:eastAsia="zh-CN"/>
        </w:rPr>
        <w:t>线下</w:t>
      </w:r>
      <w:r>
        <w:rPr>
          <w:rFonts w:hint="eastAsia" w:ascii="微软雅黑" w:hAnsi="微软雅黑" w:eastAsia="微软雅黑" w:cs="微软雅黑"/>
          <w:lang w:val="en-US" w:eastAsia="zh-CN"/>
        </w:rPr>
        <w:t>双选会”-“我的报名”中即可查看，如下图所示。</w:t>
      </w:r>
    </w:p>
    <w:p w14:paraId="77EE07FC">
      <w:r>
        <w:drawing>
          <wp:inline distT="0" distB="0" distL="114300" distR="114300">
            <wp:extent cx="5264785" cy="2251075"/>
            <wp:effectExtent l="0" t="0" r="1206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8F52EB"/>
    <w:rsid w:val="368F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420" w:lineRule="atLeast"/>
      <w:jc w:val="both"/>
      <w:textAlignment w:val="baseline"/>
    </w:pPr>
    <w:rPr>
      <w:rFonts w:ascii="Times New Roman" w:hAnsi="Times New Roman" w:eastAsia="微软雅黑" w:cs="Times New Roman"/>
      <w:sz w:val="21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sz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312" w:lineRule="auto"/>
      <w:ind w:firstLine="420"/>
    </w:pPr>
  </w:style>
  <w:style w:type="paragraph" w:styleId="3">
    <w:name w:val="Body Text"/>
    <w:basedOn w:val="1"/>
    <w:next w:val="1"/>
    <w:qFormat/>
    <w:uiPriority w:val="0"/>
    <w:pPr>
      <w:autoSpaceDE w:val="0"/>
      <w:autoSpaceDN w:val="0"/>
      <w:adjustRightInd w:val="0"/>
      <w:spacing w:afterLines="20" w:line="288" w:lineRule="auto"/>
      <w:jc w:val="left"/>
    </w:pPr>
    <w:rPr>
      <w:rFonts w:ascii="宋体"/>
      <w:kern w:val="0"/>
      <w:sz w:val="28"/>
      <w:szCs w:val="20"/>
      <w:lang w:val="zh-CN"/>
    </w:rPr>
  </w:style>
  <w:style w:type="character" w:styleId="9">
    <w:name w:val="FollowedHyperlink"/>
    <w:basedOn w:val="8"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2025-10-14T08:08:00Z</dcterms:created>
  <dc:creator>郭俊锋</dc:creator>
  <cp:lastModifiedBy>郭俊锋</cp:lastModifiedBy>
  <dcterms:modified xsi:type="dcterms:W3CDTF">2025-10-14T08:59:37Z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21250356FD1443CCAC4DC2F6DC50742D_11</vt:lpwstr>
  </property>
  <property fmtid="{D5CDD505-2E9C-101B-9397-08002B2CF9AE}" pid="4" name="KSOTemplateDocerSaveRecord">
    <vt:lpwstr>eyJoZGlkIjoiYzc2NjM1ZGQzZGU0NzY5N2ZkYTAyNzUxNDJjZmJkZTEiLCJ1c2VySWQiOiIyMzM1Mjk5NTYifQ==</vt:lpwstr>
  </property>
</Properties>
</file>