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9B142">
      <w:pPr>
        <w:jc w:val="center"/>
        <w:rPr>
          <w:rFonts w:hint="eastAsia" w:ascii="小标宋" w:hAnsi="小标宋" w:eastAsia="小标宋" w:cs="小标宋"/>
          <w:sz w:val="32"/>
          <w:szCs w:val="32"/>
          <w:lang w:val="en-US" w:eastAsia="zh-CN"/>
        </w:rPr>
      </w:pPr>
      <w:r>
        <w:rPr>
          <w:rFonts w:hint="eastAsia" w:ascii="小标宋" w:hAnsi="小标宋" w:eastAsia="小标宋" w:cs="小标宋"/>
          <w:sz w:val="32"/>
          <w:szCs w:val="32"/>
        </w:rPr>
        <w:t>物理与电子学院</w:t>
      </w:r>
      <w:r>
        <w:rPr>
          <w:rFonts w:hint="eastAsia" w:ascii="小标宋" w:hAnsi="小标宋" w:eastAsia="小标宋" w:cs="小标宋"/>
          <w:sz w:val="32"/>
          <w:szCs w:val="32"/>
          <w:lang w:val="en-US" w:eastAsia="zh-CN"/>
        </w:rPr>
        <w:t>2026届毕业生资源介绍</w:t>
      </w:r>
    </w:p>
    <w:p w14:paraId="4E13A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-SA"/>
        </w:rPr>
        <w:t>物理与电子学院（简称物电学院）的前身是物理系。物理系创建于1978年，分别于2003年、2009年、2019年更名为物理与电子信息科学系、物理与电子工程学院、物理与电子学院。目前，学院教职工67人，专任教师47人。其中广西高层次人才认定D类1人、广西“千骨计划”培养对象5人、广西科协青年托举人才1名、广西“青苗”计划人选8人、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-SA"/>
        </w:rPr>
        <w:t>八桂青年拔尖人才1人；具有教授、副教授等高级职称教师24人，博士（博士后）29人；博士生导师、硕士生导师27人。现有全日制研究生、本科生2000人。</w:t>
      </w:r>
    </w:p>
    <w:p w14:paraId="3E981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-SA"/>
        </w:rPr>
        <w:t>学院现有物理学、电子信息工程、通信工程、自动化（职教师资）等4个本科专业。拥有信息与通信工程一级学科硕士学位授权点、学科教学（物理）和职业技术教育（信息技术）教育硕士专业学位授权点、电子信息专业学位授权点。电子信息工程专业为国家级一流本科专业建设点，物理学专业为省级一流本科专业建设点；物理学专业2024年通过国家师范专业二级认证；模拟电子技术、热学为国家级一流本科课程，电工学等3门课程为省级一流本科课程。</w:t>
      </w:r>
    </w:p>
    <w:p w14:paraId="1ABF6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2"/>
          <w:sz w:val="28"/>
          <w:szCs w:val="28"/>
          <w:lang w:val="en-US" w:eastAsia="zh-CN" w:bidi="ar-SA"/>
        </w:rPr>
        <w:t>学院目前拥有“广西信息功能材料与智能信息处理”省级重点实验室，“电子信息综合创新实验教学中心”成功获批新一轮自治区级实验教学中心建设立项、拥有校级实验教学示范中心（基础物理实验教学中心）；2025年首批广西人工智能开放创新平台，成功入选“LoongArch生态联合创新实验室-龙牙计划”；2024年成为南宁市低空经济产业协会理事单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F09EAE5C-0D47-4859-ACEB-85BE2A74DC8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92B1095B-31FB-4B28-AE74-814C630F2B3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8852770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4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2026-03-31T09:24:52Z</dcterms:created>
  <dc:creator>lenovo</dc:creator>
  <cp:lastModifiedBy>小麦和稻米</cp:lastModifiedBy>
  <dcterms:modified xsi:type="dcterms:W3CDTF">2026-03-31T09:26:10Z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eyJoZGlkIjoiMjhmOWY1MjU1ZTJlMmUxMmQ2NTViNmFkMWM0MWY3NzQiLCJ1c2VySWQiOiIxNjExNjU5MjcwIn0=</vt:lpwstr>
  </property>
  <property fmtid="{D5CDD505-2E9C-101B-9397-08002B2CF9AE}" pid="4" name="ICV">
    <vt:lpwstr>CD1D85F6BE0E4F0CAE1A75E69C7343D5_12</vt:lpwstr>
  </property>
</Properties>
</file>