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8AD" w:rsidRDefault="00913622">
      <w:pPr>
        <w:spacing w:before="111" w:line="221" w:lineRule="auto"/>
        <w:ind w:firstLineChars="200" w:firstLine="656"/>
        <w:rPr>
          <w:rFonts w:ascii="Times New Roman" w:eastAsia="Times New Roman" w:hAnsi="Times New Roman" w:cs="Times New Roman"/>
          <w:sz w:val="34"/>
          <w:szCs w:val="34"/>
          <w:lang w:eastAsia="zh-CN"/>
        </w:rPr>
      </w:pPr>
      <w:r>
        <w:rPr>
          <w:rFonts w:ascii="Times New Roman" w:eastAsia="黑体" w:hAnsi="Times New Roman" w:cs="Times New Roman"/>
          <w:spacing w:val="-12"/>
          <w:sz w:val="34"/>
          <w:szCs w:val="34"/>
          <w:lang w:eastAsia="zh-CN"/>
        </w:rPr>
        <w:t>附件</w:t>
      </w:r>
      <w:r>
        <w:rPr>
          <w:rFonts w:ascii="Times New Roman" w:eastAsia="黑体" w:hAnsi="Times New Roman" w:cs="Times New Roman"/>
          <w:spacing w:val="-49"/>
          <w:sz w:val="34"/>
          <w:szCs w:val="34"/>
          <w:lang w:eastAsia="zh-CN"/>
        </w:rPr>
        <w:t xml:space="preserve"> </w:t>
      </w:r>
      <w:r>
        <w:rPr>
          <w:rFonts w:ascii="Times New Roman" w:eastAsia="Times New Roman" w:hAnsi="Times New Roman" w:cs="Times New Roman"/>
          <w:spacing w:val="-12"/>
          <w:sz w:val="34"/>
          <w:szCs w:val="34"/>
          <w:lang w:eastAsia="zh-CN"/>
        </w:rPr>
        <w:t>1</w:t>
      </w:r>
    </w:p>
    <w:p w:rsidR="002918AD" w:rsidRDefault="00913622">
      <w:pPr>
        <w:spacing w:before="215" w:line="502" w:lineRule="exact"/>
        <w:jc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spacing w:val="-11"/>
          <w:position w:val="-2"/>
          <w:sz w:val="44"/>
          <w:szCs w:val="44"/>
          <w:lang w:eastAsia="zh-CN"/>
        </w:rPr>
        <w:t>参会指南及注意事项</w:t>
      </w:r>
    </w:p>
    <w:p w:rsidR="002918AD" w:rsidRDefault="002918AD">
      <w:pPr>
        <w:spacing w:line="325" w:lineRule="auto"/>
        <w:ind w:firstLineChars="200" w:firstLine="420"/>
        <w:rPr>
          <w:rFonts w:ascii="Times New Roman" w:hAnsi="Times New Roman" w:cs="Times New Roman"/>
          <w:lang w:eastAsia="zh-CN"/>
        </w:rPr>
      </w:pPr>
    </w:p>
    <w:p w:rsidR="002918AD" w:rsidRPr="0044568B" w:rsidRDefault="00913622">
      <w:pPr>
        <w:pStyle w:val="a3"/>
        <w:spacing w:line="588" w:lineRule="exact"/>
        <w:rPr>
          <w:rFonts w:ascii="黑体" w:eastAsia="黑体" w:hAnsi="黑体" w:cs="Times New Roman"/>
        </w:rPr>
      </w:pPr>
      <w:r w:rsidRPr="0044568B">
        <w:rPr>
          <w:rFonts w:ascii="黑体" w:eastAsia="黑体" w:hAnsi="黑体" w:cs="Times New Roman"/>
        </w:rPr>
        <w:t>一、参会指南</w:t>
      </w:r>
    </w:p>
    <w:p w:rsidR="0044568B" w:rsidRDefault="00913622">
      <w:pPr>
        <w:pStyle w:val="a3"/>
        <w:spacing w:line="588" w:lineRule="exact"/>
        <w:rPr>
          <w:rFonts w:hAnsi="Times New Roman" w:cs="Times New Roman"/>
        </w:rPr>
      </w:pPr>
      <w:r>
        <w:rPr>
          <w:rFonts w:hAnsi="Times New Roman" w:cs="Times New Roman"/>
        </w:rPr>
        <w:t>1.</w:t>
      </w:r>
      <w:r>
        <w:rPr>
          <w:rFonts w:hAnsi="Times New Roman" w:cs="Times New Roman"/>
        </w:rPr>
        <w:t>网上报名：</w:t>
      </w:r>
      <w:r w:rsidR="0044568B" w:rsidRPr="0044568B">
        <w:rPr>
          <w:rFonts w:hAnsi="Times New Roman" w:cs="Times New Roman" w:hint="eastAsia"/>
        </w:rPr>
        <w:t>登录天津商务职业学院就业信息网（</w:t>
      </w:r>
      <w:r w:rsidR="0044568B" w:rsidRPr="0044568B">
        <w:rPr>
          <w:rFonts w:hAnsi="Times New Roman" w:cs="Times New Roman"/>
        </w:rPr>
        <w:t>http://tcc1955.bysjy.com.cn/</w:t>
      </w:r>
      <w:r w:rsidR="0044568B" w:rsidRPr="0044568B">
        <w:rPr>
          <w:rFonts w:hAnsi="Times New Roman" w:cs="Times New Roman" w:hint="eastAsia"/>
        </w:rPr>
        <w:t>）。点击“单位登录</w:t>
      </w:r>
      <w:r w:rsidR="0044568B" w:rsidRPr="0044568B">
        <w:rPr>
          <w:rFonts w:hAnsi="Times New Roman" w:cs="Times New Roman"/>
        </w:rPr>
        <w:t>/</w:t>
      </w:r>
      <w:r w:rsidR="0044568B" w:rsidRPr="0044568B">
        <w:rPr>
          <w:rFonts w:hAnsi="Times New Roman" w:cs="Times New Roman" w:hint="eastAsia"/>
        </w:rPr>
        <w:t>注册”。已有用户名和密码的可直接登录系统；未注册过的用人单位，经注册审核通过后方可申请（流程参见“操作指南”）。</w:t>
      </w:r>
    </w:p>
    <w:p w:rsidR="0044568B" w:rsidRDefault="0044568B">
      <w:pPr>
        <w:pStyle w:val="a3"/>
        <w:spacing w:line="588" w:lineRule="exact"/>
        <w:rPr>
          <w:rFonts w:hAnsi="Times New Roman" w:cs="Times New Roman"/>
        </w:rPr>
      </w:pPr>
      <w:r>
        <w:rPr>
          <w:rFonts w:hAnsi="Times New Roman" w:cs="Times New Roman" w:hint="eastAsia"/>
        </w:rPr>
        <w:t>2</w:t>
      </w:r>
      <w:r>
        <w:rPr>
          <w:rFonts w:hAnsi="Times New Roman" w:cs="Times New Roman"/>
        </w:rPr>
        <w:t>.</w:t>
      </w:r>
      <w:r w:rsidRPr="0044568B">
        <w:rPr>
          <w:rFonts w:hAnsi="Times New Roman" w:cs="Times New Roman" w:hint="eastAsia"/>
        </w:rPr>
        <w:t>通过单位账户进入平台后，找到“智汇电商·职引未来</w:t>
      </w:r>
      <w:r w:rsidRPr="0044568B">
        <w:rPr>
          <w:rFonts w:hAnsi="Times New Roman" w:cs="Times New Roman"/>
        </w:rPr>
        <w:t>--2026</w:t>
      </w:r>
      <w:r w:rsidRPr="0044568B">
        <w:rPr>
          <w:rFonts w:hAnsi="Times New Roman" w:cs="Times New Roman" w:hint="eastAsia"/>
        </w:rPr>
        <w:t>届高校毕业生电子商务专场招聘会”，进入报名页面，下载《参会回执》《招聘简章》等会务材料，规范填写并打印，加盖公章后上传平台，填写相关信息后提交报名申请。提交报名申请成功后，等待审核。完成此次</w:t>
      </w:r>
      <w:proofErr w:type="gramStart"/>
      <w:r w:rsidRPr="0044568B">
        <w:rPr>
          <w:rFonts w:hAnsi="Times New Roman" w:cs="Times New Roman" w:hint="eastAsia"/>
        </w:rPr>
        <w:t>双选会报名</w:t>
      </w:r>
      <w:proofErr w:type="gramEnd"/>
      <w:r w:rsidRPr="0044568B">
        <w:rPr>
          <w:rFonts w:hAnsi="Times New Roman" w:cs="Times New Roman" w:hint="eastAsia"/>
        </w:rPr>
        <w:t>工作。</w:t>
      </w:r>
    </w:p>
    <w:p w:rsidR="0044568B" w:rsidRDefault="0044568B">
      <w:pPr>
        <w:pStyle w:val="a3"/>
        <w:spacing w:line="588" w:lineRule="exact"/>
        <w:rPr>
          <w:rFonts w:hAnsi="Times New Roman" w:cs="Times New Roman"/>
        </w:rPr>
      </w:pPr>
      <w:r>
        <w:rPr>
          <w:rFonts w:hAnsi="Times New Roman" w:cs="Times New Roman" w:hint="eastAsia"/>
        </w:rPr>
        <w:t>3</w:t>
      </w:r>
      <w:r>
        <w:rPr>
          <w:rFonts w:hAnsi="Times New Roman" w:cs="Times New Roman"/>
        </w:rPr>
        <w:t>.</w:t>
      </w:r>
      <w:r w:rsidRPr="0044568B">
        <w:rPr>
          <w:rFonts w:hAnsi="Times New Roman" w:cs="Times New Roman" w:hint="eastAsia"/>
        </w:rPr>
        <w:t>提示：</w:t>
      </w:r>
    </w:p>
    <w:p w:rsidR="0044568B" w:rsidRDefault="0044568B">
      <w:pPr>
        <w:pStyle w:val="a3"/>
        <w:spacing w:line="588" w:lineRule="exact"/>
        <w:rPr>
          <w:rFonts w:hAnsi="Times New Roman" w:cs="Times New Roman"/>
        </w:rPr>
      </w:pPr>
      <w:r>
        <w:rPr>
          <w:rFonts w:hAnsi="Times New Roman" w:cs="Times New Roman" w:hint="eastAsia"/>
        </w:rPr>
        <w:t>（1）</w:t>
      </w:r>
      <w:r w:rsidRPr="0044568B">
        <w:rPr>
          <w:rFonts w:hAnsi="Times New Roman" w:cs="Times New Roman" w:hint="eastAsia"/>
        </w:rPr>
        <w:t>《招聘简章》请将</w:t>
      </w:r>
      <w:r w:rsidRPr="0044568B">
        <w:rPr>
          <w:rFonts w:hAnsi="Times New Roman" w:cs="Times New Roman"/>
        </w:rPr>
        <w:t>WORD</w:t>
      </w:r>
      <w:r w:rsidRPr="0044568B">
        <w:rPr>
          <w:rFonts w:hAnsi="Times New Roman" w:cs="Times New Roman" w:hint="eastAsia"/>
        </w:rPr>
        <w:t>文件和</w:t>
      </w:r>
      <w:r w:rsidRPr="0044568B">
        <w:rPr>
          <w:rFonts w:hAnsi="Times New Roman" w:cs="Times New Roman"/>
        </w:rPr>
        <w:t>PDF</w:t>
      </w:r>
      <w:r w:rsidRPr="0044568B">
        <w:rPr>
          <w:rFonts w:hAnsi="Times New Roman" w:cs="Times New Roman" w:hint="eastAsia"/>
        </w:rPr>
        <w:t>盖章文件</w:t>
      </w:r>
      <w:proofErr w:type="gramStart"/>
      <w:r w:rsidRPr="0044568B">
        <w:rPr>
          <w:rFonts w:hAnsi="Times New Roman" w:cs="Times New Roman" w:hint="eastAsia"/>
        </w:rPr>
        <w:t>一并上</w:t>
      </w:r>
      <w:proofErr w:type="gramEnd"/>
      <w:r w:rsidRPr="0044568B">
        <w:rPr>
          <w:rFonts w:hAnsi="Times New Roman" w:cs="Times New Roman" w:hint="eastAsia"/>
        </w:rPr>
        <w:t>传，用于统一制作企业招聘海报</w:t>
      </w:r>
      <w:r>
        <w:rPr>
          <w:rFonts w:hAnsi="Times New Roman" w:cs="Times New Roman" w:hint="eastAsia"/>
        </w:rPr>
        <w:t>。</w:t>
      </w:r>
    </w:p>
    <w:p w:rsidR="002918AD" w:rsidRDefault="0044568B">
      <w:pPr>
        <w:pStyle w:val="a3"/>
        <w:spacing w:line="588" w:lineRule="exact"/>
        <w:rPr>
          <w:rFonts w:hAnsi="Times New Roman" w:cs="Times New Roman"/>
        </w:rPr>
      </w:pPr>
      <w:r>
        <w:rPr>
          <w:rFonts w:hAnsi="Times New Roman" w:cs="Times New Roman" w:hint="eastAsia"/>
        </w:rPr>
        <w:t>（2）</w:t>
      </w:r>
      <w:r w:rsidRPr="0044568B">
        <w:rPr>
          <w:rFonts w:hAnsi="Times New Roman" w:cs="Times New Roman" w:hint="eastAsia"/>
        </w:rPr>
        <w:t>企业请在“申请说明”栏目中注明推荐单位或协会（应为主办或协办单位）。</w:t>
      </w:r>
    </w:p>
    <w:p w:rsidR="002918AD" w:rsidRDefault="00913622">
      <w:pPr>
        <w:pStyle w:val="a3"/>
        <w:spacing w:line="588" w:lineRule="exact"/>
        <w:rPr>
          <w:rFonts w:hAnsi="Times New Roman" w:cs="Times New Roman"/>
        </w:rPr>
      </w:pPr>
      <w:r>
        <w:rPr>
          <w:rFonts w:hAnsi="Times New Roman" w:cs="Times New Roman"/>
        </w:rPr>
        <w:t>报名时间：即日起至</w:t>
      </w:r>
      <w:r>
        <w:rPr>
          <w:rFonts w:hAnsi="Times New Roman" w:cs="Times New Roman"/>
        </w:rPr>
        <w:t>2026</w:t>
      </w:r>
      <w:r>
        <w:rPr>
          <w:rFonts w:hAnsi="Times New Roman" w:cs="Times New Roman"/>
        </w:rPr>
        <w:t>年</w:t>
      </w:r>
      <w:r>
        <w:rPr>
          <w:rFonts w:hAnsi="Times New Roman" w:cs="Times New Roman"/>
        </w:rPr>
        <w:t>5</w:t>
      </w:r>
      <w:r>
        <w:rPr>
          <w:rFonts w:hAnsi="Times New Roman" w:cs="Times New Roman"/>
        </w:rPr>
        <w:t>月</w:t>
      </w:r>
      <w:r>
        <w:rPr>
          <w:rFonts w:hAnsi="Times New Roman" w:cs="Times New Roman"/>
        </w:rPr>
        <w:t>2</w:t>
      </w:r>
      <w:r w:rsidR="0044568B">
        <w:rPr>
          <w:rFonts w:hAnsi="Times New Roman" w:cs="Times New Roman"/>
        </w:rPr>
        <w:t>5</w:t>
      </w:r>
      <w:r>
        <w:rPr>
          <w:rFonts w:hAnsi="Times New Roman" w:cs="Times New Roman"/>
        </w:rPr>
        <w:t>日</w:t>
      </w:r>
      <w:r>
        <w:rPr>
          <w:rFonts w:hAnsi="Times New Roman" w:cs="Times New Roman"/>
        </w:rPr>
        <w:t>17:00</w:t>
      </w:r>
      <w:r>
        <w:rPr>
          <w:rFonts w:hAnsi="Times New Roman" w:cs="Times New Roman"/>
        </w:rPr>
        <w:t>。</w:t>
      </w:r>
    </w:p>
    <w:p w:rsidR="002918AD" w:rsidRPr="0044568B" w:rsidRDefault="00913622">
      <w:pPr>
        <w:pStyle w:val="a3"/>
        <w:spacing w:line="588" w:lineRule="exact"/>
        <w:rPr>
          <w:rFonts w:ascii="黑体" w:eastAsia="黑体" w:hAnsi="黑体" w:cs="Times New Roman"/>
        </w:rPr>
      </w:pPr>
      <w:r w:rsidRPr="0044568B">
        <w:rPr>
          <w:rFonts w:ascii="黑体" w:eastAsia="黑体" w:hAnsi="黑体" w:cs="Times New Roman"/>
        </w:rPr>
        <w:t>二、注意事项</w:t>
      </w:r>
    </w:p>
    <w:p w:rsidR="002918AD" w:rsidRDefault="00913622">
      <w:pPr>
        <w:pStyle w:val="a3"/>
        <w:spacing w:line="588" w:lineRule="exact"/>
        <w:rPr>
          <w:rFonts w:hAnsi="Times New Roman" w:cs="Times New Roman"/>
        </w:rPr>
      </w:pPr>
      <w:r>
        <w:rPr>
          <w:rFonts w:hAnsi="Times New Roman" w:cs="Times New Roman"/>
        </w:rPr>
        <w:lastRenderedPageBreak/>
        <w:t>1.</w:t>
      </w:r>
      <w:r>
        <w:rPr>
          <w:rFonts w:hAnsi="Times New Roman" w:cs="Times New Roman" w:hint="eastAsia"/>
        </w:rPr>
        <w:t>报名结束后，承办单位将根据企业招聘需求与学生求职意愿匹配程度进行审核筛选，审核通过后将向用人单位联系人发放参会须知，至此用人单位完成招聘会报名。</w:t>
      </w:r>
    </w:p>
    <w:p w:rsidR="002918AD" w:rsidRDefault="00913622">
      <w:pPr>
        <w:pStyle w:val="a3"/>
        <w:spacing w:line="588" w:lineRule="exact"/>
        <w:rPr>
          <w:rFonts w:hAnsi="Times New Roman" w:cs="Times New Roman"/>
        </w:rPr>
      </w:pPr>
      <w:r>
        <w:rPr>
          <w:rFonts w:hAnsi="Times New Roman" w:cs="Times New Roman" w:hint="eastAsia"/>
        </w:rPr>
        <w:t>2.</w:t>
      </w:r>
      <w:r>
        <w:rPr>
          <w:rFonts w:hAnsi="Times New Roman" w:cs="Times New Roman" w:hint="eastAsia"/>
        </w:rPr>
        <w:t>招聘会当天，企业将参会回执盖章件（纸质版）交予会务组，换领工作证。</w:t>
      </w:r>
    </w:p>
    <w:p w:rsidR="002918AD" w:rsidRDefault="00913622">
      <w:pPr>
        <w:spacing w:line="588"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3.</w:t>
      </w:r>
      <w:r>
        <w:rPr>
          <w:rFonts w:ascii="仿宋_GB2312" w:eastAsia="仿宋_GB2312" w:hAnsi="Times New Roman" w:cs="Times New Roman"/>
          <w:sz w:val="32"/>
          <w:szCs w:val="32"/>
          <w:lang w:eastAsia="zh-CN"/>
        </w:rPr>
        <w:t>参会单位</w:t>
      </w:r>
      <w:r>
        <w:rPr>
          <w:rFonts w:ascii="仿宋_GB2312" w:eastAsia="仿宋_GB2312" w:hAnsi="Times New Roman" w:cs="Times New Roman" w:hint="eastAsia"/>
          <w:sz w:val="32"/>
          <w:szCs w:val="32"/>
          <w:lang w:eastAsia="zh-CN"/>
        </w:rPr>
        <w:t>招聘会当天</w:t>
      </w:r>
      <w:r>
        <w:rPr>
          <w:rFonts w:ascii="仿宋_GB2312" w:eastAsia="仿宋_GB2312" w:hAnsi="Times New Roman" w:cs="Times New Roman" w:hint="eastAsia"/>
          <w:sz w:val="32"/>
          <w:szCs w:val="32"/>
          <w:lang w:eastAsia="zh-CN"/>
        </w:rPr>
        <w:t>8:</w:t>
      </w:r>
      <w:r>
        <w:rPr>
          <w:rFonts w:ascii="仿宋_GB2312" w:eastAsia="仿宋_GB2312" w:hAnsi="Times New Roman" w:cs="Times New Roman"/>
          <w:sz w:val="32"/>
          <w:szCs w:val="32"/>
          <w:lang w:eastAsia="zh-CN"/>
        </w:rPr>
        <w:t>3</w:t>
      </w:r>
      <w:r>
        <w:rPr>
          <w:rFonts w:ascii="仿宋_GB2312" w:eastAsia="仿宋_GB2312" w:hAnsi="Times New Roman" w:cs="Times New Roman" w:hint="eastAsia"/>
          <w:sz w:val="32"/>
          <w:szCs w:val="32"/>
          <w:lang w:eastAsia="zh-CN"/>
        </w:rPr>
        <w:t>0</w:t>
      </w:r>
      <w:r>
        <w:rPr>
          <w:rFonts w:ascii="仿宋_GB2312" w:eastAsia="仿宋_GB2312" w:hAnsi="Times New Roman" w:cs="Times New Roman" w:hint="eastAsia"/>
          <w:sz w:val="32"/>
          <w:szCs w:val="32"/>
          <w:lang w:eastAsia="zh-CN"/>
        </w:rPr>
        <w:t>前到</w:t>
      </w:r>
      <w:r>
        <w:rPr>
          <w:rFonts w:ascii="仿宋_GB2312" w:eastAsia="仿宋_GB2312" w:hAnsi="Times New Roman" w:cs="Times New Roman"/>
          <w:sz w:val="32"/>
          <w:szCs w:val="32"/>
          <w:lang w:eastAsia="zh-CN"/>
        </w:rPr>
        <w:t>场</w:t>
      </w:r>
      <w:r>
        <w:rPr>
          <w:rFonts w:ascii="仿宋_GB2312" w:eastAsia="仿宋_GB2312" w:hAnsi="Times New Roman" w:cs="Times New Roman" w:hint="eastAsia"/>
          <w:sz w:val="32"/>
          <w:szCs w:val="32"/>
          <w:lang w:eastAsia="zh-CN"/>
        </w:rPr>
        <w:t>。如果该单位展位发生变动，须服从会务组的统一安排。若已报名参会的用人单位临时改变行程不能参会，请及时电话通知会务组。</w:t>
      </w:r>
    </w:p>
    <w:p w:rsidR="002918AD" w:rsidRDefault="00913622">
      <w:pPr>
        <w:spacing w:line="588"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4.</w:t>
      </w:r>
      <w:r>
        <w:rPr>
          <w:rFonts w:ascii="仿宋_GB2312" w:eastAsia="仿宋_GB2312" w:hAnsi="Times New Roman" w:cs="Times New Roman" w:hint="eastAsia"/>
          <w:sz w:val="32"/>
          <w:szCs w:val="32"/>
          <w:lang w:eastAsia="zh-CN"/>
        </w:rPr>
        <w:t>本次招聘会由承办单位会务组统一印制易拉宝等宣传资料，企业请勿随意张贴、散发宣传资料。</w:t>
      </w:r>
    </w:p>
    <w:p w:rsidR="002918AD" w:rsidRDefault="00913622">
      <w:pPr>
        <w:spacing w:line="588"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5</w:t>
      </w:r>
      <w:r>
        <w:rPr>
          <w:rFonts w:ascii="仿宋_GB2312" w:eastAsia="仿宋_GB2312" w:hAnsi="Times New Roman" w:cs="Times New Roman" w:hint="eastAsia"/>
          <w:sz w:val="32"/>
          <w:szCs w:val="32"/>
          <w:lang w:eastAsia="zh-CN"/>
        </w:rPr>
        <w:t>.</w:t>
      </w:r>
      <w:r>
        <w:rPr>
          <w:rFonts w:ascii="仿宋_GB2312" w:eastAsia="仿宋_GB2312" w:hAnsi="Times New Roman" w:cs="Times New Roman" w:hint="eastAsia"/>
          <w:sz w:val="32"/>
          <w:szCs w:val="32"/>
          <w:lang w:eastAsia="zh-CN"/>
        </w:rPr>
        <w:t>每个单位提供一个展位，每个展位限</w:t>
      </w:r>
      <w:r>
        <w:rPr>
          <w:rFonts w:ascii="仿宋_GB2312" w:eastAsia="仿宋_GB2312" w:hAnsi="Times New Roman" w:cs="Times New Roman" w:hint="eastAsia"/>
          <w:sz w:val="32"/>
          <w:szCs w:val="32"/>
          <w:lang w:eastAsia="zh-CN"/>
        </w:rPr>
        <w:t>2</w:t>
      </w:r>
      <w:r>
        <w:rPr>
          <w:rFonts w:ascii="仿宋_GB2312" w:eastAsia="仿宋_GB2312" w:hAnsi="Times New Roman" w:cs="Times New Roman" w:hint="eastAsia"/>
          <w:sz w:val="32"/>
          <w:szCs w:val="32"/>
          <w:lang w:eastAsia="zh-CN"/>
        </w:rPr>
        <w:t>名工作人员。</w:t>
      </w:r>
    </w:p>
    <w:p w:rsidR="002918AD" w:rsidRDefault="00913622">
      <w:pPr>
        <w:spacing w:line="588" w:lineRule="exact"/>
        <w:ind w:firstLineChars="200" w:firstLine="643"/>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b/>
          <w:bCs/>
          <w:sz w:val="32"/>
          <w:szCs w:val="32"/>
          <w:lang w:eastAsia="zh-CN"/>
        </w:rPr>
        <w:t>6.</w:t>
      </w:r>
      <w:r>
        <w:rPr>
          <w:rFonts w:ascii="仿宋_GB2312" w:eastAsia="仿宋_GB2312" w:hAnsi="Times New Roman" w:cs="Times New Roman" w:hint="eastAsia"/>
          <w:b/>
          <w:bCs/>
          <w:sz w:val="32"/>
          <w:szCs w:val="32"/>
          <w:lang w:eastAsia="zh-CN"/>
        </w:rPr>
        <w:t>招聘会不收取任何费用，不开具发票。</w:t>
      </w:r>
      <w:r>
        <w:rPr>
          <w:rFonts w:ascii="仿宋_GB2312" w:eastAsia="仿宋_GB2312" w:hAnsi="Times New Roman" w:cs="Times New Roman" w:hint="eastAsia"/>
          <w:sz w:val="32"/>
          <w:szCs w:val="32"/>
          <w:lang w:eastAsia="zh-CN"/>
        </w:rPr>
        <w:t xml:space="preserve"> </w:t>
      </w:r>
    </w:p>
    <w:p w:rsidR="002918AD" w:rsidRDefault="00913622">
      <w:pPr>
        <w:spacing w:line="588" w:lineRule="exact"/>
        <w:ind w:firstLineChars="200" w:firstLine="640"/>
        <w:jc w:val="both"/>
        <w:rPr>
          <w:rFonts w:ascii="仿宋_GB2312" w:eastAsia="仿宋_GB2312" w:hAnsi="Times New Roman" w:cs="Times New Roman"/>
          <w:sz w:val="32"/>
          <w:szCs w:val="32"/>
          <w:lang w:eastAsia="zh-CN"/>
        </w:rPr>
      </w:pPr>
      <w:r>
        <w:rPr>
          <w:rFonts w:ascii="仿宋_GB2312" w:eastAsia="仿宋_GB2312" w:hAnsi="Times New Roman" w:cs="Times New Roman" w:hint="eastAsia"/>
          <w:sz w:val="32"/>
          <w:szCs w:val="32"/>
          <w:lang w:eastAsia="zh-CN"/>
        </w:rPr>
        <w:t>7.</w:t>
      </w:r>
      <w:r>
        <w:rPr>
          <w:rFonts w:ascii="仿宋_GB2312" w:eastAsia="仿宋_GB2312" w:hAnsi="Times New Roman" w:cs="Times New Roman" w:hint="eastAsia"/>
          <w:sz w:val="32"/>
          <w:szCs w:val="32"/>
          <w:lang w:eastAsia="zh-CN"/>
        </w:rPr>
        <w:t>招聘会展位有限，谢绝现场报名。</w:t>
      </w:r>
    </w:p>
    <w:p w:rsidR="002918AD" w:rsidRDefault="00913622">
      <w:pPr>
        <w:spacing w:line="588" w:lineRule="exact"/>
        <w:ind w:firstLineChars="200" w:firstLine="643"/>
        <w:jc w:val="both"/>
        <w:rPr>
          <w:rFonts w:ascii="仿宋_GB2312" w:eastAsia="仿宋_GB2312" w:hAnsi="Times New Roman" w:cs="Times New Roman"/>
          <w:b/>
          <w:bCs/>
          <w:sz w:val="32"/>
          <w:szCs w:val="32"/>
          <w:lang w:eastAsia="zh-CN"/>
        </w:rPr>
      </w:pPr>
      <w:r>
        <w:rPr>
          <w:rFonts w:ascii="仿宋_GB2312" w:eastAsia="仿宋_GB2312" w:hAnsi="Times New Roman" w:cs="Times New Roman" w:hint="eastAsia"/>
          <w:b/>
          <w:bCs/>
          <w:sz w:val="32"/>
          <w:szCs w:val="32"/>
          <w:lang w:eastAsia="zh-CN"/>
        </w:rPr>
        <w:t>8.</w:t>
      </w:r>
      <w:r>
        <w:rPr>
          <w:rFonts w:ascii="仿宋_GB2312" w:eastAsia="仿宋_GB2312" w:hAnsi="Times New Roman" w:cs="Times New Roman" w:hint="eastAsia"/>
          <w:b/>
          <w:bCs/>
          <w:sz w:val="32"/>
          <w:szCs w:val="32"/>
          <w:lang w:eastAsia="zh-CN"/>
        </w:rPr>
        <w:t>企业在招聘及用工过程中，不得以任何形式收取学生任何费用。</w:t>
      </w:r>
    </w:p>
    <w:p w:rsidR="002918AD" w:rsidRDefault="00913622">
      <w:pPr>
        <w:spacing w:line="588" w:lineRule="exact"/>
        <w:ind w:firstLineChars="200" w:firstLine="643"/>
        <w:jc w:val="both"/>
        <w:rPr>
          <w:rFonts w:ascii="仿宋_GB2312" w:eastAsia="仿宋_GB2312" w:hAnsi="Times New Roman" w:cs="Times New Roman"/>
          <w:b/>
          <w:bCs/>
          <w:sz w:val="32"/>
          <w:szCs w:val="32"/>
          <w:lang w:eastAsia="zh-CN"/>
        </w:rPr>
      </w:pPr>
      <w:r>
        <w:rPr>
          <w:rFonts w:ascii="仿宋_GB2312" w:eastAsia="仿宋_GB2312" w:hAnsi="Times New Roman" w:cs="Times New Roman"/>
          <w:b/>
          <w:bCs/>
          <w:sz w:val="32"/>
          <w:szCs w:val="32"/>
          <w:lang w:eastAsia="zh-CN"/>
        </w:rPr>
        <w:t>9.</w:t>
      </w:r>
      <w:r>
        <w:rPr>
          <w:rFonts w:ascii="仿宋_GB2312" w:eastAsia="仿宋_GB2312" w:hAnsi="Times New Roman" w:cs="Times New Roman"/>
          <w:b/>
          <w:bCs/>
          <w:sz w:val="32"/>
          <w:szCs w:val="32"/>
          <w:lang w:eastAsia="zh-CN"/>
        </w:rPr>
        <w:t>参会企业需完整阅读</w:t>
      </w:r>
      <w:r>
        <w:rPr>
          <w:rFonts w:ascii="仿宋_GB2312" w:eastAsia="仿宋_GB2312" w:hAnsi="Times New Roman" w:cs="Times New Roman"/>
          <w:b/>
          <w:bCs/>
          <w:sz w:val="32"/>
          <w:szCs w:val="32"/>
          <w:lang w:eastAsia="zh-CN"/>
        </w:rPr>
        <w:t>“</w:t>
      </w:r>
      <w:r>
        <w:rPr>
          <w:rFonts w:ascii="仿宋_GB2312" w:eastAsia="仿宋_GB2312" w:hAnsi="Times New Roman" w:cs="Times New Roman"/>
          <w:b/>
          <w:bCs/>
          <w:sz w:val="32"/>
          <w:szCs w:val="32"/>
          <w:lang w:eastAsia="zh-CN"/>
        </w:rPr>
        <w:t>招聘会用人单位承诺书</w:t>
      </w:r>
      <w:r>
        <w:rPr>
          <w:rFonts w:ascii="仿宋_GB2312" w:eastAsia="仿宋_GB2312" w:hAnsi="Times New Roman" w:cs="Times New Roman"/>
          <w:b/>
          <w:bCs/>
          <w:sz w:val="32"/>
          <w:szCs w:val="32"/>
          <w:lang w:eastAsia="zh-CN"/>
        </w:rPr>
        <w:t>”</w:t>
      </w:r>
      <w:r>
        <w:rPr>
          <w:rFonts w:ascii="仿宋_GB2312" w:eastAsia="仿宋_GB2312" w:hAnsi="Times New Roman" w:cs="Times New Roman"/>
          <w:b/>
          <w:bCs/>
          <w:sz w:val="32"/>
          <w:szCs w:val="32"/>
          <w:lang w:eastAsia="zh-CN"/>
        </w:rPr>
        <w:t>，提交参会回执履行报名手续即视为已知晓并认可</w:t>
      </w:r>
      <w:bookmarkStart w:id="0" w:name="_GoBack"/>
      <w:bookmarkEnd w:id="0"/>
      <w:r>
        <w:rPr>
          <w:rFonts w:ascii="仿宋_GB2312" w:eastAsia="仿宋_GB2312" w:hAnsi="Times New Roman" w:cs="Times New Roman"/>
          <w:b/>
          <w:bCs/>
          <w:sz w:val="32"/>
          <w:szCs w:val="32"/>
          <w:lang w:eastAsia="zh-CN"/>
        </w:rPr>
        <w:t>承诺事项。</w:t>
      </w:r>
    </w:p>
    <w:p w:rsidR="002918AD" w:rsidRDefault="002918AD">
      <w:pPr>
        <w:spacing w:line="588" w:lineRule="exact"/>
        <w:ind w:firstLineChars="200" w:firstLine="420"/>
        <w:jc w:val="center"/>
        <w:rPr>
          <w:lang w:eastAsia="zh-CN"/>
        </w:rPr>
      </w:pPr>
    </w:p>
    <w:p w:rsidR="002918AD" w:rsidRDefault="002918AD">
      <w:pPr>
        <w:spacing w:line="588" w:lineRule="exact"/>
        <w:rPr>
          <w:lang w:eastAsia="zh-CN"/>
        </w:rPr>
      </w:pPr>
    </w:p>
    <w:p w:rsidR="002918AD" w:rsidRDefault="00913622">
      <w:pPr>
        <w:spacing w:line="588" w:lineRule="exact"/>
        <w:jc w:val="center"/>
        <w:rPr>
          <w:rFonts w:ascii="方正小标宋简体" w:eastAsia="方正小标宋简体" w:hAnsi="方正小标宋简体"/>
          <w:sz w:val="44"/>
          <w:szCs w:val="44"/>
          <w:lang w:eastAsia="zh-CN"/>
        </w:rPr>
      </w:pPr>
      <w:r>
        <w:rPr>
          <w:rFonts w:ascii="方正小标宋简体" w:eastAsia="方正小标宋简体" w:hAnsi="方正小标宋简体"/>
          <w:sz w:val="44"/>
          <w:szCs w:val="44"/>
          <w:lang w:eastAsia="zh-CN"/>
        </w:rPr>
        <w:br w:type="page"/>
      </w:r>
      <w:r>
        <w:rPr>
          <w:rFonts w:ascii="方正小标宋简体" w:eastAsia="方正小标宋简体" w:hAnsi="方正小标宋简体"/>
          <w:sz w:val="44"/>
          <w:szCs w:val="44"/>
          <w:lang w:eastAsia="zh-CN"/>
        </w:rPr>
        <w:lastRenderedPageBreak/>
        <w:t>招聘会用人</w:t>
      </w:r>
      <w:r>
        <w:rPr>
          <w:rFonts w:ascii="方正小标宋简体" w:eastAsia="方正小标宋简体" w:hAnsi="方正小标宋简体" w:hint="eastAsia"/>
          <w:sz w:val="44"/>
          <w:szCs w:val="44"/>
          <w:lang w:eastAsia="zh-CN"/>
        </w:rPr>
        <w:t>单位承诺书</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为保证校园招聘会管理秩序，确保大学生就业安全，本单位在校园招聘过程中严格执行相关规定，并</w:t>
      </w:r>
      <w:proofErr w:type="gramStart"/>
      <w:r>
        <w:rPr>
          <w:rFonts w:ascii="仿宋_GB2312" w:eastAsia="仿宋_GB2312" w:hAnsi="微软雅黑" w:cs="微软雅黑" w:hint="eastAsia"/>
          <w:sz w:val="32"/>
          <w:szCs w:val="32"/>
          <w:lang w:eastAsia="zh-CN"/>
        </w:rPr>
        <w:t>作出</w:t>
      </w:r>
      <w:proofErr w:type="gramEnd"/>
      <w:r>
        <w:rPr>
          <w:rFonts w:ascii="仿宋_GB2312" w:eastAsia="仿宋_GB2312" w:hAnsi="微软雅黑" w:cs="微软雅黑" w:hint="eastAsia"/>
          <w:sz w:val="32"/>
          <w:szCs w:val="32"/>
          <w:lang w:eastAsia="zh-CN"/>
        </w:rPr>
        <w:t>以下承诺：</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一、本单位为合法经营单位，不安排或组织学生从事任何虚假宣传或欺诈活动；所提供的营业执照、资质证明、招聘宣传材料等真实、准确、有效。</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二、用工过程中不以任何名义、形式向应聘者收取任何费用，坚决抵制以岗前培训名义收取培训费或办理各种形式的贷款以偿还培训费的行为。</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三、招聘形式为本</w:t>
      </w:r>
      <w:proofErr w:type="gramStart"/>
      <w:r>
        <w:rPr>
          <w:rFonts w:ascii="仿宋_GB2312" w:eastAsia="仿宋_GB2312" w:hAnsi="微软雅黑" w:cs="微软雅黑" w:hint="eastAsia"/>
          <w:sz w:val="32"/>
          <w:szCs w:val="32"/>
          <w:lang w:eastAsia="zh-CN"/>
        </w:rPr>
        <w:t>单位直招形式</w:t>
      </w:r>
      <w:proofErr w:type="gramEnd"/>
      <w:r>
        <w:rPr>
          <w:rFonts w:ascii="仿宋_GB2312" w:eastAsia="仿宋_GB2312" w:hAnsi="微软雅黑" w:cs="微软雅黑" w:hint="eastAsia"/>
          <w:sz w:val="32"/>
          <w:szCs w:val="32"/>
          <w:lang w:eastAsia="zh-CN"/>
        </w:rPr>
        <w:t>，不以代理招聘、委托招聘、推荐等形式为其他单位或与本单位有关联的单位招聘。</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四、按时出席招聘会活动，</w:t>
      </w:r>
      <w:proofErr w:type="gramStart"/>
      <w:r>
        <w:rPr>
          <w:rFonts w:ascii="仿宋_GB2312" w:eastAsia="仿宋_GB2312" w:hAnsi="微软雅黑" w:cs="微软雅黑" w:hint="eastAsia"/>
          <w:sz w:val="32"/>
          <w:szCs w:val="32"/>
          <w:lang w:eastAsia="zh-CN"/>
        </w:rPr>
        <w:t>不</w:t>
      </w:r>
      <w:proofErr w:type="gramEnd"/>
      <w:r>
        <w:rPr>
          <w:rFonts w:ascii="仿宋_GB2312" w:eastAsia="仿宋_GB2312" w:hAnsi="微软雅黑" w:cs="微软雅黑" w:hint="eastAsia"/>
          <w:sz w:val="32"/>
          <w:szCs w:val="32"/>
          <w:lang w:eastAsia="zh-CN"/>
        </w:rPr>
        <w:t>无故缺席或无故提前离场。</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五、不在展位外散发资料，不从事与人才招聘无关的业务，尤其不在招聘场地散播违法资料或信息。</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六、在</w:t>
      </w:r>
      <w:r>
        <w:rPr>
          <w:rFonts w:ascii="仿宋_GB2312" w:eastAsia="仿宋_GB2312" w:hAnsi="微软雅黑" w:cs="微软雅黑" w:hint="eastAsia"/>
          <w:sz w:val="32"/>
          <w:szCs w:val="32"/>
          <w:lang w:eastAsia="zh-CN"/>
        </w:rPr>
        <w:t>招聘现场不大声播放宣传片、宣传带，不用扩音设备，不干扰其他展位的正常招聘。</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七、为应聘者提供平等的就业机会和公平的就业条件，不实施就业歧视。</w:t>
      </w:r>
    </w:p>
    <w:p w:rsidR="002918AD" w:rsidRDefault="00913622">
      <w:pPr>
        <w:spacing w:line="560" w:lineRule="exact"/>
        <w:ind w:firstLineChars="200" w:firstLine="640"/>
        <w:jc w:val="both"/>
        <w:rPr>
          <w:rFonts w:ascii="仿宋_GB2312" w:eastAsia="仿宋_GB2312" w:hAnsi="微软雅黑" w:cs="微软雅黑"/>
          <w:sz w:val="32"/>
          <w:szCs w:val="32"/>
          <w:lang w:eastAsia="zh-CN"/>
        </w:rPr>
      </w:pPr>
      <w:r>
        <w:rPr>
          <w:rFonts w:ascii="仿宋_GB2312" w:eastAsia="仿宋_GB2312" w:hAnsi="微软雅黑" w:cs="微软雅黑" w:hint="eastAsia"/>
          <w:sz w:val="32"/>
          <w:szCs w:val="32"/>
          <w:lang w:eastAsia="zh-CN"/>
        </w:rPr>
        <w:t>八、积极配合做好资质审核、统计工作，服从展位安排</w:t>
      </w:r>
    </w:p>
    <w:p w:rsidR="002918AD" w:rsidRDefault="00913622">
      <w:pPr>
        <w:spacing w:line="560" w:lineRule="exact"/>
        <w:ind w:firstLineChars="200" w:firstLine="640"/>
        <w:jc w:val="both"/>
        <w:rPr>
          <w:rFonts w:ascii="仿宋_GB2312" w:eastAsia="仿宋_GB2312"/>
          <w:sz w:val="32"/>
          <w:szCs w:val="32"/>
          <w:lang w:eastAsia="zh-CN"/>
        </w:rPr>
      </w:pPr>
      <w:r>
        <w:rPr>
          <w:rFonts w:ascii="仿宋_GB2312" w:eastAsia="仿宋_GB2312" w:hAnsi="微软雅黑" w:cs="微软雅黑" w:hint="eastAsia"/>
          <w:sz w:val="32"/>
          <w:szCs w:val="32"/>
          <w:lang w:eastAsia="zh-CN"/>
        </w:rPr>
        <w:t>九、提交参会回执时，本单位确保招聘负责人已知悉全部条款，并认真履行承诺。</w:t>
      </w:r>
      <w:r>
        <w:rPr>
          <w:rFonts w:ascii="仿宋_GB2312" w:eastAsia="仿宋_GB2312" w:hAnsi="微软雅黑" w:cs="微软雅黑" w:hint="eastAsia"/>
          <w:sz w:val="32"/>
          <w:szCs w:val="32"/>
          <w:lang w:eastAsia="zh-CN"/>
        </w:rPr>
        <w:t>如有违反，将承担相应</w:t>
      </w:r>
      <w:r>
        <w:rPr>
          <w:rFonts w:ascii="仿宋_GB2312" w:eastAsia="仿宋_GB2312" w:hAnsi="微软雅黑" w:cs="微软雅黑" w:hint="eastAsia"/>
          <w:sz w:val="32"/>
          <w:szCs w:val="32"/>
          <w:lang w:eastAsia="zh-CN"/>
        </w:rPr>
        <w:t>责任，并接受相应</w:t>
      </w:r>
      <w:r w:rsidR="00133E5B">
        <w:rPr>
          <w:rFonts w:ascii="仿宋_GB2312" w:eastAsia="仿宋_GB2312" w:hAnsi="微软雅黑" w:cs="微软雅黑" w:hint="eastAsia"/>
          <w:sz w:val="32"/>
          <w:szCs w:val="32"/>
          <w:lang w:eastAsia="zh-CN"/>
        </w:rPr>
        <w:t>处理</w:t>
      </w:r>
      <w:r>
        <w:rPr>
          <w:rFonts w:ascii="仿宋_GB2312" w:eastAsia="仿宋_GB2312" w:hAnsi="微软雅黑" w:cs="微软雅黑" w:hint="eastAsia"/>
          <w:sz w:val="32"/>
          <w:szCs w:val="32"/>
          <w:lang w:eastAsia="zh-CN"/>
        </w:rPr>
        <w:t>。</w:t>
      </w:r>
    </w:p>
    <w:sectPr w:rsidR="002918AD">
      <w:footerReference w:type="default" r:id="rId8"/>
      <w:pgSz w:w="11906" w:h="16839"/>
      <w:pgMar w:top="2098" w:right="1474" w:bottom="1985" w:left="1588" w:header="0" w:footer="833" w:gutter="0"/>
      <w:pgNumType w:fmt="numberInDash"/>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622" w:rsidRDefault="00913622">
      <w:r>
        <w:separator/>
      </w:r>
    </w:p>
  </w:endnote>
  <w:endnote w:type="continuationSeparator" w:id="0">
    <w:p w:rsidR="00913622" w:rsidRDefault="0091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微软雅黑">
    <w:altName w:val="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8AD" w:rsidRDefault="00913622">
    <w:pPr>
      <w:spacing w:line="177" w:lineRule="auto"/>
      <w:jc w:val="center"/>
      <w:rPr>
        <w:sz w:val="28"/>
        <w:szCs w:val="28"/>
        <w:lang w:val="zh-CN" w:eastAsia="zh-CN"/>
      </w:rPr>
    </w:pPr>
    <w:r>
      <w:rPr>
        <w:noProof/>
        <w:sz w:val="28"/>
        <w:lang w:eastAsia="zh-CN"/>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2918AD" w:rsidRDefault="0091362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94ADF">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vert="horz" wrap="none" lIns="0" tIns="0" rIns="0" bIns="0" anchor="t">
                      <a:prstTxWarp prst="textNoShape">
                        <a:avLst/>
                      </a:prstTxWarp>
                      <a:spAutoFit/>
                    </wps:bodyPr>
                  </wps:wsp>
                </a:graphicData>
              </a:graphic>
            </wp:anchor>
          </w:drawing>
        </mc:Choice>
        <mc:Fallback>
          <w:pict>
            <v:rect id="文本框 10" o:spid="_x0000_s1026" style="position:absolute;left:0;text-align:left;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" filled="f" stroked="f">
              <v:path arrowok="t"/>
              <v:textbox style="mso-fit-shape-to-text:t" inset="0,0,0,0">
                <w:txbxContent>
                  <w:p w:rsidR="002918AD" w:rsidRDefault="0091362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94ADF">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622" w:rsidRDefault="00913622">
      <w:r>
        <w:separator/>
      </w:r>
    </w:p>
  </w:footnote>
  <w:footnote w:type="continuationSeparator" w:id="0">
    <w:p w:rsidR="00913622" w:rsidRDefault="009136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BD2D1F15"/>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0000001"/>
    <w:multiLevelType w:val="hybridMultilevel"/>
    <w:tmpl w:val="38526E49"/>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AD"/>
    <w:rsid w:val="00133E5B"/>
    <w:rsid w:val="002918AD"/>
    <w:rsid w:val="0044568B"/>
    <w:rsid w:val="00913622"/>
    <w:rsid w:val="00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6CBA8"/>
  <w15:docId w15:val="{386BB369-6F1C-4720-8083-C0AA2C74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60" w:lineRule="exact"/>
      <w:ind w:firstLineChars="200" w:firstLine="640"/>
      <w:jc w:val="both"/>
    </w:pPr>
    <w:rPr>
      <w:rFonts w:ascii="仿宋_GB2312" w:eastAsia="仿宋_GB2312" w:hAnsi="仿宋_GB2312" w:cs="仿宋_GB2312"/>
      <w:sz w:val="32"/>
      <w:szCs w:val="32"/>
      <w:lang w:eastAsia="zh-CN"/>
    </w:rPr>
  </w:style>
  <w:style w:type="paragraph" w:styleId="a4">
    <w:name w:val="footer"/>
    <w:basedOn w:val="a"/>
    <w:link w:val="a5"/>
    <w:uiPriority w:val="99"/>
    <w:qFormat/>
    <w:pPr>
      <w:tabs>
        <w:tab w:val="center" w:pos="4153"/>
        <w:tab w:val="right" w:pos="8306"/>
      </w:tabs>
    </w:pPr>
    <w:rPr>
      <w:sz w:val="18"/>
      <w:szCs w:val="18"/>
    </w:rPr>
  </w:style>
  <w:style w:type="paragraph" w:styleId="a6">
    <w:name w:val="header"/>
    <w:basedOn w:val="a"/>
    <w:link w:val="a7"/>
    <w:qFormat/>
    <w:pPr>
      <w:pBdr>
        <w:bottom w:val="single" w:sz="6" w:space="1" w:color="auto"/>
      </w:pBdr>
      <w:tabs>
        <w:tab w:val="center" w:pos="4153"/>
        <w:tab w:val="right" w:pos="8306"/>
      </w:tabs>
      <w:jc w:val="center"/>
    </w:pPr>
    <w:rPr>
      <w:sz w:val="18"/>
      <w:szCs w:val="18"/>
    </w:rPr>
  </w:style>
  <w:style w:type="character" w:styleId="a8">
    <w:name w:val="Hyperlink"/>
    <w:basedOn w:val="a0"/>
    <w:qFormat/>
    <w:rPr>
      <w:color w:val="0000FF"/>
      <w:u w:val="single"/>
    </w:rPr>
  </w:style>
  <w:style w:type="table" w:customStyle="1" w:styleId="TableNormal">
    <w:name w:val="Table Normal"/>
    <w:qFormat/>
    <w:tblPr>
      <w:tblCellMar>
        <w:top w:w="0" w:type="dxa"/>
        <w:left w:w="0" w:type="dxa"/>
        <w:bottom w:w="0" w:type="dxa"/>
        <w:right w:w="0" w:type="dxa"/>
      </w:tblCellMar>
    </w:tblPr>
  </w:style>
  <w:style w:type="paragraph" w:customStyle="1" w:styleId="TableText">
    <w:name w:val="Table Text"/>
    <w:basedOn w:val="a"/>
    <w:qFormat/>
    <w:rPr>
      <w:rFonts w:ascii="仿宋_GB2312" w:eastAsia="仿宋_GB2312" w:hAnsi="仿宋_GB2312" w:cs="仿宋_GB2312"/>
      <w:sz w:val="28"/>
      <w:szCs w:val="28"/>
    </w:rPr>
  </w:style>
  <w:style w:type="character" w:customStyle="1" w:styleId="a7">
    <w:name w:val="页眉 字符"/>
    <w:basedOn w:val="a0"/>
    <w:link w:val="a6"/>
    <w:qFormat/>
    <w:rPr>
      <w:rFonts w:eastAsia="Arial"/>
      <w:snapToGrid w:val="0"/>
      <w:color w:val="000000"/>
      <w:sz w:val="18"/>
      <w:szCs w:val="18"/>
      <w:lang w:eastAsia="en-US"/>
    </w:rPr>
  </w:style>
  <w:style w:type="character" w:customStyle="1" w:styleId="a5">
    <w:name w:val="页脚 字符"/>
    <w:basedOn w:val="a0"/>
    <w:link w:val="a4"/>
    <w:uiPriority w:val="99"/>
    <w:qFormat/>
    <w:rPr>
      <w:rFonts w:eastAsia="Arial"/>
      <w:snapToGrid w:val="0"/>
      <w:color w:val="000000"/>
      <w:sz w:val="18"/>
      <w:szCs w:val="18"/>
      <w:lang w:eastAsia="en-US"/>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津商务贸发函〔2009〕1号</dc:title>
  <dc:creator>大杨</dc:creator>
  <cp:lastModifiedBy>tcc</cp:lastModifiedBy>
  <cp:revision>4</cp:revision>
  <dcterms:created xsi:type="dcterms:W3CDTF">2026-05-20T02:00:00Z</dcterms:created>
  <dcterms:modified xsi:type="dcterms:W3CDTF">2026-05-20T02:01:00Z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2024-04-26T08:54:52Z</vt:filetime>
  </property>
  <property fmtid="{D5CDD505-2E9C-101B-9397-08002B2CF9AE}" pid="4" name="KSOProductBuildVer">
    <vt:lpwstr>2052-11.8.2.12019</vt:lpwstr>
  </property>
  <property fmtid="{D5CDD505-2E9C-101B-9397-08002B2CF9AE}" pid="5" name="ICV">
    <vt:lpwstr>96b7c535588c4bafaa9e84eedc7dfcb7_23</vt:lpwstr>
  </property>
  <property fmtid="{D5CDD505-2E9C-101B-9397-08002B2CF9AE}" pid="6" name="KSOTemplateDocerSaveRecord">
    <vt:lpwstr>eyJoZGlkIjoiNGE5Y2JjNmE4MjVhZGUxNGVhMWVkNmY0YjgxN2VkMzYiLCJ1c2VySWQiOiI0MjEwODIwMzkifQ==</vt:lpwstr>
  </property>
</Properties>
</file>