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9FBFA"/>
  <w:body>
    <w:p w14:paraId="574B45F0">
      <w:pPr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视频双选会企业操作指南</w:t>
      </w:r>
    </w:p>
    <w:p w14:paraId="14A389DB">
      <w:pPr>
        <w:jc w:val="center"/>
        <w:rPr>
          <w:rFonts w:eastAsia="方正小标宋简体"/>
          <w:sz w:val="44"/>
          <w:szCs w:val="32"/>
        </w:rPr>
      </w:pPr>
      <w:bookmarkStart w:id="0" w:name="_GoBack"/>
      <w:bookmarkEnd w:id="0"/>
    </w:p>
    <w:p w14:paraId="73AF1170"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单位端报名指引</w:t>
      </w:r>
    </w:p>
    <w:p w14:paraId="50C33BDC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highlight w:val="yellow"/>
        </w:rPr>
        <w:t>1.注册</w:t>
      </w:r>
    </w:p>
    <w:p w14:paraId="3DE83A92"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在浏览器中输入</w:t>
      </w:r>
      <w:r>
        <w:rPr>
          <w:rFonts w:hint="eastAsia" w:eastAsia="仿宋_GB2312"/>
          <w:sz w:val="32"/>
          <w:szCs w:val="32"/>
          <w:lang w:val="en-US" w:eastAsia="zh-CN"/>
        </w:rPr>
        <w:t>参加场次的双选</w:t>
      </w:r>
      <w:r>
        <w:rPr>
          <w:rFonts w:eastAsia="仿宋_GB2312"/>
          <w:sz w:val="32"/>
          <w:szCs w:val="32"/>
        </w:rPr>
        <w:t>会通道页面网址，点击“去报名”“立即注册”，选择“入驻相应高校”，进行注册。</w:t>
      </w:r>
    </w:p>
    <w:p w14:paraId="06E2F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3975735" cy="2779395"/>
            <wp:effectExtent l="0" t="0" r="1905" b="9525"/>
            <wp:docPr id="2" name="图片 4" descr="1679473752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6794737524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573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657090" cy="2209800"/>
            <wp:effectExtent l="0" t="0" r="6350" b="0"/>
            <wp:docPr id="5" name="图片 2" descr="160620788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1606207886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709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51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308475" cy="2578735"/>
            <wp:effectExtent l="0" t="0" r="4445" b="12065"/>
            <wp:docPr id="8" name="图片 3" descr="73a14bf751992425eec671a8648c4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73a14bf751992425eec671a8648c4b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580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或通过天津市大中专学校就业信息网注册，在浏览器中输入网址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https://employment.tj.smartedu.cn，打开天津市大中专学校就业信息网，点击页面右上角单位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登录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，在跳转后的页面点击注册。</w:t>
      </w:r>
    </w:p>
    <w:p w14:paraId="082923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414645" cy="2840355"/>
            <wp:effectExtent l="0" t="0" r="10795" b="9525"/>
            <wp:docPr id="11" name="图片 14" descr="1679473788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1679473788375"/>
                    <pic:cNvPicPr>
                      <a:picLocks noChangeAspect="1"/>
                    </pic:cNvPicPr>
                  </pic:nvPicPr>
                  <pic:blipFill>
                    <a:blip r:embed="rId9"/>
                    <a:srcRect r="1497" b="7998"/>
                    <a:stretch>
                      <a:fillRect/>
                    </a:stretch>
                  </pic:blipFill>
                  <pic:spPr>
                    <a:xfrm>
                      <a:off x="0" y="0"/>
                      <a:ext cx="5414645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FB0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6FA5F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453380" cy="1827530"/>
            <wp:effectExtent l="0" t="0" r="2540" b="1270"/>
            <wp:docPr id="14" name="图片 5" descr="屏幕快照 2020-04-14 下午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屏幕快照 2020-04-14 下午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18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AC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单位资质审核一般在24小时内完成，若出现延迟或其他情况，企业可通过咨询微信号weyon3771（见下图）答疑。</w:t>
      </w:r>
    </w:p>
    <w:p w14:paraId="14DF8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885315" cy="2304415"/>
            <wp:effectExtent l="0" t="0" r="4445" b="12065"/>
            <wp:docPr id="17" name="图片 6" descr="微信图片_20200509152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 descr="微信图片_20200509152419"/>
                    <pic:cNvPicPr>
                      <a:picLocks noChangeAspect="1"/>
                    </pic:cNvPicPr>
                  </pic:nvPicPr>
                  <pic:blipFill>
                    <a:blip r:embed="rId11">
                      <a:lum bright="-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28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yellow"/>
          <w:lang w:val="en-US" w:eastAsia="zh-CN"/>
        </w:rPr>
        <w:t>2.报名视频双选会</w:t>
      </w:r>
      <w:r>
        <w:rPr>
          <w:rFonts w:hint="eastAsia" w:eastAsia="仿宋_GB2312" w:cs="仿宋_GB2312"/>
          <w:color w:val="auto"/>
          <w:sz w:val="32"/>
          <w:szCs w:val="32"/>
          <w:highlight w:val="yellow"/>
          <w:lang w:val="en-US" w:eastAsia="zh-CN"/>
        </w:rPr>
        <w:t>。</w:t>
      </w:r>
    </w:p>
    <w:p w14:paraId="2C59A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yellow"/>
          <w:lang w:val="en-US" w:eastAsia="zh-CN"/>
        </w:rPr>
        <w:t>已注册单位直接点击相应场次双选会通道网址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，登录、完善招聘信息，进行报名。</w:t>
      </w:r>
    </w:p>
    <w:p w14:paraId="55788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454015" cy="2316480"/>
            <wp:effectExtent l="0" t="0" r="1905" b="0"/>
            <wp:docPr id="20" name="图片 7" descr="1606122450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 descr="1606122450(1)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06730"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或进入单位后台，点击“云校招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视频双选会”进入，搜索选择“津英就业”网络直播专场视频双选会，了解详情，点击“去报名”按钮，填写相关信息报名提交后，等待审核通知。</w:t>
      </w:r>
    </w:p>
    <w:p w14:paraId="4570E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462905" cy="2965450"/>
            <wp:effectExtent l="0" t="0" r="8255" b="6350"/>
            <wp:docPr id="23" name="图片 15" descr="1679474597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 descr="167947459768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2905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7A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修改报名信息，若单位在报名完毕后需要修改招聘职位、面试官等信息，可具体联系视频双选会组织工作人员后进行修改。具体联系方式参见视频双选会详情说明。</w:t>
      </w:r>
    </w:p>
    <w:p w14:paraId="1DF10F3C"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3.完善企业招聘简章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33C34CF3"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登录企业后台，点击“校园招聘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招聘简章”，点击“新增”，填写招聘简章标题、使用说明以及内容，完成之后点击保存。</w:t>
      </w:r>
    </w:p>
    <w:p w14:paraId="5266B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11395" cy="2346325"/>
            <wp:effectExtent l="0" t="0" r="4445" b="635"/>
            <wp:docPr id="26" name="图片 9" descr="16061224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 descr="1606122450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38065" cy="1998345"/>
            <wp:effectExtent l="0" t="0" r="8255" b="13335"/>
            <wp:docPr id="29" name="图片 10" descr="1606122450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 descr="1606122450(1)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B1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招聘简章内容编辑规范：</w:t>
      </w:r>
    </w:p>
    <w:p w14:paraId="74D27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（1）字号16px、行距1.75最佳；</w:t>
      </w:r>
    </w:p>
    <w:p w14:paraId="120B7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（2）不要直接从word中复制粘贴，要在txt文档中过一遍，去掉格式；</w:t>
      </w:r>
    </w:p>
    <w:p w14:paraId="2B985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（3）段与段之间空行，段首不要空两个字（在手机端阅读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不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美观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）；</w:t>
      </w:r>
    </w:p>
    <w:p w14:paraId="335BD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（4）最后一段后面不要空行；</w:t>
      </w:r>
    </w:p>
    <w:p w14:paraId="2F2DB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（5）表格都截图然后再上传，长表格需要截多张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</w:p>
    <w:p w14:paraId="5071B9C5"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报名审核通过后单位端操作指引</w:t>
      </w:r>
    </w:p>
    <w:p w14:paraId="707ED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1.进入视频面试大厅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50942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单位报名被审核通过后，进入“我的报名”可以查看已审核通过场次，可以查看“求职者大厅”查看学生简历，并对“快招聘|同城平台”栏目下的所有学生进行面试邀请，点击“面试间”。</w:t>
      </w:r>
    </w:p>
    <w:p w14:paraId="248E5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101590" cy="1621155"/>
            <wp:effectExtent l="0" t="0" r="3810" b="9525"/>
            <wp:docPr id="3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ED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5052060" cy="1541145"/>
            <wp:effectExtent l="0" t="0" r="7620" b="13335"/>
            <wp:docPr id="3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4F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2.面试人员处理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76AE3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（1）求职者主动报名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36FA4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面试大厅首页，若面试列表中“待处理”界面显示有尚未处理的求职者，可查看右侧求职者简历，查看完毕后可点击处理中的“接受”或“拒绝”，接受则纳入本场面试人员中，否则不纳入（拒绝后不可再进来）。</w:t>
      </w:r>
    </w:p>
    <w:p w14:paraId="615EB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4841240" cy="1434465"/>
            <wp:effectExtent l="0" t="0" r="5080" b="13335"/>
            <wp:docPr id="3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41240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E5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19650" cy="1781175"/>
            <wp:effectExtent l="0" t="0" r="11430" b="1905"/>
            <wp:docPr id="4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3023870</wp:posOffset>
                </wp:positionH>
                <wp:positionV relativeFrom="paragraph">
                  <wp:posOffset>59690</wp:posOffset>
                </wp:positionV>
                <wp:extent cx="242570" cy="75565"/>
                <wp:effectExtent l="12700" t="12700" r="19050" b="18415"/>
                <wp:wrapNone/>
                <wp:docPr id="44" name="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6870" y="974090"/>
                          <a:ext cx="242570" cy="7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4A2B7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2" o:spid="_x0000_s1026" o:spt="1" style="position:absolute;left:0pt;margin-left:238.1pt;margin-top:4.7pt;height:5.95pt;width:19.1pt;z-index:251660288;v-text-anchor:middle;mso-width-relative:page;mso-height-relative:page;" fillcolor="#FFFFFF" filled="t" stroked="t" coordsize="21600,21600" o:gfxdata="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vA7RM2QAAAAgBAAAPAAAAAAAAAAEAIAAAACIAAABkcnMv&#10;ZG93bnJldi54bWxQSwECFAAUAAAACACHTuJAr7aPpHQCAAABBQAADgAAAAAAAAABACAAAAAoAQAA&#10;ZHJzL2Uyb0RvYy54bWxQSwUGAAAAAAYABgBZAQAADgYAAAAA&#10;">
                <v:fill on="t" focussize="0,0"/>
                <v:stroke weight="2pt" color="#FFFFFF" joinstyle="round"/>
                <v:imagedata o:title=""/>
                <o:lock v:ext="edit" aspectratio="f"/>
                <v:textbox>
                  <w:txbxContent>
                    <w:p w14:paraId="34A2B7F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EF7B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（2）单位主动邀约求职者进行面试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78ABD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若暂无待面试的求职者，可点击左下角的“邀约人才”按钮进行其他求职者的邀约。</w:t>
      </w:r>
    </w:p>
    <w:p w14:paraId="723BA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进入到求职者大厅界面，可点击查看求职者简历，若符合本单位要求，则可点击“邀约面试”进行邀约。若求职者同意，则也会显示在面试大厅中的面试列表中待单位进行面试。</w:t>
      </w:r>
    </w:p>
    <w:p w14:paraId="71A1C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476115" cy="2685415"/>
            <wp:effectExtent l="0" t="0" r="4445" b="12065"/>
            <wp:docPr id="46" name="图片 16" descr="1679474679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6" descr="16794746794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76115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FB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3.开始面试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25A9F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待视频双选会开始时间一到，单位即可对“面试列表”中的在线求职者发起面试，点击“开始面试”即可与求职者建立视频连接，开始正式的视频面试。</w:t>
      </w:r>
    </w:p>
    <w:p w14:paraId="7DB8E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友情提示：在正式面试前可点击“测试设备”检查摄像头、麦克风等是否可正常使用再发起面试。</w:t>
      </w:r>
    </w:p>
    <w:p w14:paraId="09AAF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06315" cy="2306955"/>
            <wp:effectExtent l="0" t="0" r="9525" b="9525"/>
            <wp:docPr id="4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32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48860" cy="1854200"/>
            <wp:effectExtent l="0" t="0" r="12700" b="5080"/>
            <wp:docPr id="5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AA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在面试中，针对求职者情况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可在下方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面试备注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处边面试边具体备注面试情况。在面试结束后，针对求职者要标注“合适”或者“不合适”，在标注后选择结束面试即可。再对面试列表中的其他在线求职者进行面试。</w:t>
      </w:r>
    </w:p>
    <w:p w14:paraId="6CB6F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530725" cy="2304415"/>
            <wp:effectExtent l="0" t="0" r="10795" b="12065"/>
            <wp:docPr id="5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3072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3D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8809003">
      <w:pPr>
        <w:tabs>
          <w:tab w:val="left" w:pos="3765"/>
        </w:tabs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en-US"/>
        </w:rPr>
        <w:t>附件2</w:t>
      </w:r>
    </w:p>
    <w:p w14:paraId="176DC9FD">
      <w:pPr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学生操作指南</w:t>
      </w:r>
    </w:p>
    <w:p w14:paraId="3F06D7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</w:rPr>
        <w:t>第一步：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扫描相应场次参会二维码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双选会，已登录的点击“报名进入会场”进入企业列表页面。未登录的进行注册登录（如果为云就业合作高校，可以点击“云就业匹配”进行信息匹配后自动登录，如果为非云就业合作高校，或者匹配失败，则可以点击“使用当前微信手机号”进行注册）。</w:t>
      </w:r>
    </w:p>
    <w:p w14:paraId="757ACD48">
      <w:pPr>
        <w:pStyle w:val="4"/>
        <w:widowControl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525145</wp:posOffset>
            </wp:positionH>
            <wp:positionV relativeFrom="paragraph">
              <wp:posOffset>734060</wp:posOffset>
            </wp:positionV>
            <wp:extent cx="1219200" cy="1188720"/>
            <wp:effectExtent l="0" t="0" r="0" b="0"/>
            <wp:wrapTopAndBottom/>
            <wp:docPr id="58" name="图片 1" descr="1698132073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" descr="169813207304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144145</wp:posOffset>
            </wp:positionV>
            <wp:extent cx="2137410" cy="2474595"/>
            <wp:effectExtent l="0" t="0" r="11430" b="9525"/>
            <wp:wrapTopAndBottom/>
            <wp:docPr id="6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第二步：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登录完成后，点击页面底部“简历”按钮，完善简历（简历完整度大于70%才可以报名招聘会）</w:t>
      </w:r>
      <w:r>
        <w:rPr>
          <w:rFonts w:hint="eastAsia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完成简历后，点击页面底部“双选会”按钮，“报名进入会场”进入企业列表页</w:t>
      </w:r>
      <w:r>
        <w:rPr>
          <w:rFonts w:hint="eastAsia" w:ascii="仿宋_GB2312" w:hAnsi="仿宋_GB2312" w:eastAsia="仿宋_GB2312" w:cs="仿宋_GB2312"/>
          <w:sz w:val="32"/>
          <w:szCs w:val="32"/>
        </w:rPr>
        <w:t>面。</w:t>
      </w:r>
    </w:p>
    <w:p w14:paraId="37F7CF6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098675" cy="3544570"/>
            <wp:effectExtent l="0" t="0" r="4445" b="6350"/>
            <wp:docPr id="64" name="图片 20" descr="50556d0451d8a27d5d8ecb0b554e3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20" descr="50556d0451d8a27d5d8ecb0b554e3fb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354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539365" cy="3573780"/>
            <wp:effectExtent l="0" t="0" r="5715" b="7620"/>
            <wp:docPr id="6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2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CD8AE">
      <w:pPr>
        <w:pStyle w:val="4"/>
        <w:widowControl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第三步：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进入企业列表后，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招聘会未召开前，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可以点击单位名称查看单位详细信息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进行简历投递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，并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可以跟单位进行文字沟通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招聘会召开当天，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可以点击单位名称边上的视频按钮以及在职位详情页面，向单位发起面试申请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309ABF6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048510" cy="3423920"/>
            <wp:effectExtent l="0" t="0" r="8890" b="5080"/>
            <wp:docPr id="7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2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299335" cy="3417570"/>
            <wp:effectExtent l="0" t="0" r="1905" b="11430"/>
            <wp:docPr id="7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2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341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4E513">
      <w:pPr>
        <w:pStyle w:val="4"/>
        <w:widowControl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第四步：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点击右侧“面试”按钮，进入面试页面，可以查看已申请面试是否通过，以及处理企业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面试邀约。</w:t>
      </w:r>
    </w:p>
    <w:p w14:paraId="4D96DB9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978660" cy="3444875"/>
            <wp:effectExtent l="0" t="0" r="2540" b="14605"/>
            <wp:docPr id="7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2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344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296160" cy="3460750"/>
            <wp:effectExtent l="0" t="0" r="5080" b="13970"/>
            <wp:docPr id="7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2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1FD89">
      <w:pPr>
        <w:pStyle w:val="4"/>
        <w:widowControl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第五步：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出现在“待面试”列表的内容，表明企业已经同意进行面试，可以点击详情自主发起面试（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企业在线的状态下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），也可以等企业发起面试（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学生必须在小程序页面才能接受到邀请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），面试完成后等待接收企业后期通知即可</w:t>
      </w:r>
      <w:r>
        <w:rPr>
          <w:rFonts w:hint="eastAsia" w:eastAsia="仿宋_GB2312" w:cs="仿宋_GB2312"/>
          <w:sz w:val="32"/>
          <w:szCs w:val="32"/>
          <w:lang w:eastAsia="zh-CN"/>
        </w:rPr>
        <w:t>。</w:t>
      </w:r>
    </w:p>
    <w:p w14:paraId="00361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09470" cy="3771265"/>
            <wp:effectExtent l="0" t="0" r="8890" b="8255"/>
            <wp:docPr id="8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09470" cy="377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13280" cy="3773805"/>
            <wp:effectExtent l="0" t="0" r="5080" b="5715"/>
            <wp:docPr id="8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2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C3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3153410</wp:posOffset>
                </wp:positionH>
                <wp:positionV relativeFrom="paragraph">
                  <wp:posOffset>138430</wp:posOffset>
                </wp:positionV>
                <wp:extent cx="225425" cy="95250"/>
                <wp:effectExtent l="12700" t="12700" r="20955" b="13970"/>
                <wp:wrapNone/>
                <wp:docPr id="88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96410" y="1052830"/>
                          <a:ext cx="225425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9EC6E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48.3pt;margin-top:10.9pt;height:7.5pt;width:17.75pt;z-index:251661312;v-text-anchor:middle;mso-width-relative:page;mso-height-relative:page;" fillcolor="#FFFFFF" filled="t" stroked="t" coordsize="21600,21600" o:gfxdata="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FOm44jaAAAACQEAAA8AAAAAAAAAAQAgAAAAIgAA&#10;AGRycy9kb3ducmV2LnhtbFBLAQIUABQAAAAIAIdO4kAczDumeAIAAAIFAAAOAAAAAAAAAAEAIAAA&#10;ACkBAABkcnMvZTJvRG9jLnhtbFBLBQYAAAAABgAGAFkBAAATBgAAAAA=&#10;">
                <v:fill on="t" focussize="0,0"/>
                <v:stroke weight="2pt" color="#FFFFFF" joinstyle="round"/>
                <v:imagedata o:title=""/>
                <o:lock v:ext="edit" aspectratio="f"/>
                <v:textbox>
                  <w:txbxContent>
                    <w:p w14:paraId="69EC6EA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48732FA"/>
    <w:p w14:paraId="7ADD8C91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single" w:color="00B0F0" w:sz="48" w:space="1"/>
        <w:left w:val="single" w:color="00B0F0" w:sz="48" w:space="4"/>
        <w:bottom w:val="single" w:color="00B0F0" w:sz="48" w:space="1"/>
        <w:right w:val="single" w:color="00B0F0" w:sz="48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747926-603B-40F5-9878-2CEF6C73CD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903FE40-313A-49BB-AF5B-D765F3C8597F}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3" w:fontKey="{8E916384-A1CB-461E-BE23-2DB83C996B42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308551AD-5259-495E-AB4E-A1340ECC09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1277E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5006340</wp:posOffset>
              </wp:positionH>
              <wp:positionV relativeFrom="paragraph">
                <wp:posOffset>-506730</wp:posOffset>
              </wp:positionV>
              <wp:extent cx="610235" cy="263525"/>
              <wp:effectExtent l="0" t="0" r="0" b="0"/>
              <wp:wrapNone/>
              <wp:docPr id="9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" cy="263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73C2BAA">
                          <w:pPr>
                            <w:pStyle w:val="2"/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94.2pt;margin-top:-39.9pt;height:20.75pt;width:48.05pt;mso-position-horizontal-relative:margin;mso-wrap-style:none;z-index:251659264;mso-width-relative:page;mso-height-relative:page;" filled="f" stroked="f" coordsize="21600,21600" o:gfxdata="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GBY4M9YAAAALAQAADwAAAAAAAAABACAAAAAi&#10;AAAAZHJzL2Rvd25yZXYueG1sUEsBAhQAFAAAAAgAh07iQN5To7HTAQAAoQMAAA4AAAAAAAAAAQAg&#10;AAAAJQ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3C2BAA">
                    <w:pPr>
                      <w:pStyle w:val="2"/>
                      <w:rPr>
                        <w:rFonts w:hint="eastAsia" w:ascii="宋体" w:hAnsi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D746F">
    <w:pPr>
      <w:pStyle w:val="3"/>
      <w:pBdr>
        <w:bottom w:val="none" w:color="auto" w:sz="0" w:space="0"/>
      </w:pBdr>
    </w:pPr>
    <w:r>
      <w:rPr>
        <w:sz w:val="18"/>
      </w:rPr>
      <w:pict>
        <v:shape id="_x0000_s2049" o:spid="_x0000_s2049" o:spt="136" type="#_x0000_t136" style="position:absolute;left:0pt;height:44.3pt;width:542.95pt;mso-position-horizontal:center;mso-position-horizontal-relative:margin;mso-position-vertical:center;mso-position-vertical-relative:margin;rotation:-2949120f;z-index:-251653120;mso-width-relative:page;mso-height-relative:page;" fillcolor="#AFABAB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天津市大中专学校就业信息服务中心" style="font-family:微软雅黑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31A40"/>
    <w:multiLevelType w:val="singleLevel"/>
    <w:tmpl w:val="64631A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ZWE3OTViOGUxOTllZWEwNjg0MWI2OTFmN2EyODgifQ=="/>
  </w:docVars>
  <w:rsids>
    <w:rsidRoot w:val="06F9757B"/>
    <w:rsid w:val="06F9757B"/>
    <w:rsid w:val="0B695A79"/>
    <w:rsid w:val="0F4913F8"/>
    <w:rsid w:val="1D8E5605"/>
    <w:rsid w:val="22F341D2"/>
    <w:rsid w:val="47093F46"/>
    <w:rsid w:val="4E814104"/>
    <w:rsid w:val="6E043F87"/>
    <w:rsid w:val="6F8350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jpe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1613</Words>
  <Characters>1674</Characters>
  <TotalTime>21</TotalTime>
  <ScaleCrop>false</ScaleCrop>
  <LinksUpToDate>false</LinksUpToDate>
  <CharactersWithSpaces>1690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2025-11-12T10:46:00Z</dcterms:created>
  <dc:creator>jdxyy</dc:creator>
  <cp:lastModifiedBy>企业用户_310330511</cp:lastModifiedBy>
  <dcterms:modified xsi:type="dcterms:W3CDTF">2025-12-03T06:22:59Z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eyJoZGlkIjoiNjE4NjlmYmQ4N2FmMzQ0MzZmY2E4ZGZmYTE3MDA4NTkiLCJ1c2VySWQiOiIxNjQ5ODA2NTE1In0=</vt:lpwstr>
  </property>
  <property fmtid="{D5CDD505-2E9C-101B-9397-08002B2CF9AE}" pid="3" name="KSOProductBuildVer">
    <vt:lpwstr>2052-12.1.0.23542</vt:lpwstr>
  </property>
  <property fmtid="{D5CDD505-2E9C-101B-9397-08002B2CF9AE}" pid="4" name="ICV">
    <vt:lpwstr>BEACAC7A4ED746E795565121D46A33E0_13</vt:lpwstr>
  </property>
</Properties>
</file>