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7C1D0">
      <w:pPr>
        <w:ind w:left="0" w:leftChars="0" w:right="0" w:rightChars="0" w:firstLine="0" w:firstLineChars="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</w:rPr>
        <w:t>乌鲁木齐国际机场分公司招聘简章</w:t>
      </w:r>
    </w:p>
    <w:p w14:paraId="14F7E9D9">
      <w:pPr>
        <w:ind w:left="0" w:leftChars="0" w:right="0" w:rightChars="0" w:firstLine="0" w:firstLineChars="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 </w:t>
      </w:r>
    </w:p>
    <w:p w14:paraId="64562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乌鲁木齐国际机场</w:t>
      </w:r>
      <w:r>
        <w:rPr>
          <w:rFonts w:hint="eastAsia" w:ascii="仿宋_GB2312" w:hAnsi="仿宋_GB2312" w:eastAsia="仿宋_GB2312" w:cs="仿宋_GB2312"/>
          <w:sz w:val="32"/>
          <w:szCs w:val="32"/>
        </w:rPr>
        <w:t>分公司成立于2013年12月16日，隶属于新疆机场（集团）有限责任公司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比照</w:t>
      </w:r>
      <w:r>
        <w:rPr>
          <w:rFonts w:hint="eastAsia" w:ascii="仿宋_GB2312" w:hAnsi="仿宋_GB2312" w:eastAsia="仿宋_GB2312" w:cs="仿宋_GB2312"/>
          <w:sz w:val="32"/>
        </w:rPr>
        <w:t>新疆维吾尔自治区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</w:rPr>
        <w:t>类企业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管理，主要职能：组织实施乌鲁木齐天山国际机场安全管理、运行保障、市场开发、综合服务等。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主要经营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航空地面服务和保障，国内机票、航空货运销售代理，商业及国家和自治区批准经营的其他业务。现有员工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3000余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一体化运营乌鲁木齐、吐鲁番、奇台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三个机场。</w:t>
      </w:r>
    </w:p>
    <w:p w14:paraId="7222B1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自2011年乌鲁木齐天山国际机场年旅客吞吐量首次突破1000万人次，跨入“千万机场俱乐部”以来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乌鲁木齐天山国际机场旅客吞吐量以每年200万的增速增长。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2016年乌鲁木齐天山国际机场跻身“两千万级”繁忙机场行列。随着</w:t>
      </w:r>
      <w:r>
        <w:rPr>
          <w:rFonts w:hint="eastAsia" w:ascii="仿宋_GB2312" w:hAnsi="仿宋_GB2312" w:eastAsia="仿宋_GB2312" w:cs="仿宋_GB2312"/>
          <w:sz w:val="32"/>
          <w:szCs w:val="32"/>
        </w:rPr>
        <w:t>北航站区的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顺利</w:t>
      </w:r>
      <w:r>
        <w:rPr>
          <w:rFonts w:hint="eastAsia" w:ascii="仿宋_GB2312" w:hAnsi="仿宋_GB2312" w:eastAsia="仿宋_GB2312" w:cs="仿宋_GB2312"/>
          <w:sz w:val="32"/>
          <w:szCs w:val="32"/>
        </w:rPr>
        <w:t>启用，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乌鲁木齐</w:t>
      </w:r>
      <w:r>
        <w:rPr>
          <w:rFonts w:hint="eastAsia" w:ascii="仿宋_GB2312" w:hAnsi="仿宋_GB2312" w:eastAsia="仿宋_GB2312" w:cs="仿宋_GB2312"/>
          <w:sz w:val="32"/>
          <w:szCs w:val="32"/>
        </w:rPr>
        <w:t>区位门户复合型国际航空枢纽建设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迈入新阶段，乌鲁木齐天山国际机场服务和</w:t>
      </w:r>
      <w:r>
        <w:rPr>
          <w:rFonts w:hint="eastAsia" w:ascii="仿宋_GB2312" w:hAnsi="仿宋_GB2312" w:eastAsia="仿宋_GB2312" w:cs="仿宋_GB2312"/>
          <w:sz w:val="32"/>
          <w:szCs w:val="32"/>
        </w:rPr>
        <w:t>支撑丝绸之路经济带核心区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中国（新疆）自贸试验区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建设的能力更强，为打造</w:t>
      </w:r>
      <w:r>
        <w:rPr>
          <w:rFonts w:hint="eastAsia" w:ascii="仿宋_GB2312" w:hAnsi="仿宋_GB2312" w:eastAsia="仿宋_GB2312" w:cs="仿宋_GB2312"/>
          <w:sz w:val="32"/>
          <w:szCs w:val="32"/>
        </w:rPr>
        <w:t>亚欧黄金通道和向西开放的桥头堡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助推</w:t>
      </w:r>
      <w:r>
        <w:rPr>
          <w:rFonts w:hint="eastAsia" w:ascii="仿宋_GB2312" w:hAnsi="仿宋_GB2312" w:eastAsia="仿宋_GB2312" w:cs="仿宋_GB2312"/>
          <w:sz w:val="32"/>
          <w:szCs w:val="32"/>
        </w:rPr>
        <w:t>新疆经济社会高质量发展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的动力更足。</w:t>
      </w:r>
    </w:p>
    <w:p w14:paraId="0B2F53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一、招聘岗位及专业要求</w:t>
      </w:r>
    </w:p>
    <w:p w14:paraId="236AA51F">
      <w:pPr>
        <w:numPr>
          <w:ilvl w:val="0"/>
          <w:numId w:val="0"/>
        </w:numPr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（一）职能部门储备（1人）</w:t>
      </w:r>
    </w:p>
    <w:p w14:paraId="66362139">
      <w:pPr>
        <w:numPr>
          <w:ilvl w:val="0"/>
          <w:numId w:val="0"/>
        </w:numPr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业务员（人力资源、法学）：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法学、人力资源管理及相近专业</w:t>
      </w:r>
    </w:p>
    <w:p w14:paraId="5E8115B4">
      <w:pPr>
        <w:numPr>
          <w:ilvl w:val="0"/>
          <w:numId w:val="1"/>
        </w:numPr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外语人才储备（5-10人）：外语类专业</w:t>
      </w:r>
    </w:p>
    <w:p w14:paraId="46BBB696">
      <w:pPr>
        <w:numPr>
          <w:ilvl w:val="0"/>
          <w:numId w:val="0"/>
        </w:numPr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（三）运行控制中心（3人）</w:t>
      </w:r>
    </w:p>
    <w:p w14:paraId="0CEA43E3">
      <w:pPr>
        <w:numPr>
          <w:ilvl w:val="0"/>
          <w:numId w:val="0"/>
        </w:numPr>
        <w:ind w:firstLine="642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机坪管制/运行指挥（2人）：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交通运输</w:t>
      </w:r>
    </w:p>
    <w:p w14:paraId="34901537">
      <w:pPr>
        <w:numPr>
          <w:ilvl w:val="0"/>
          <w:numId w:val="0"/>
        </w:numPr>
        <w:ind w:firstLine="642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通信导航（1人）：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通信工程及相关专业</w:t>
      </w:r>
    </w:p>
    <w:p w14:paraId="65AD9263">
      <w:pPr>
        <w:numPr>
          <w:ilvl w:val="0"/>
          <w:numId w:val="0"/>
        </w:numPr>
        <w:ind w:left="0" w:leftChars="0" w:firstLine="421" w:firstLineChars="131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（四）飞行区管理5人）：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专业为土木工程（道桥方向）、交通工程、工程管理</w:t>
      </w:r>
    </w:p>
    <w:p w14:paraId="06C6B927">
      <w:pPr>
        <w:numPr>
          <w:ilvl w:val="0"/>
          <w:numId w:val="0"/>
        </w:numPr>
        <w:ind w:left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（五）航站区管理（5人）：</w:t>
      </w:r>
    </w:p>
    <w:p w14:paraId="6F8A4285">
      <w:pPr>
        <w:numPr>
          <w:ilvl w:val="0"/>
          <w:numId w:val="0"/>
        </w:numPr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航站区监管：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交通工程、交通运输、英语，学历要求：研究生</w:t>
      </w:r>
    </w:p>
    <w:p w14:paraId="57AD2EF1">
      <w:pPr>
        <w:numPr>
          <w:ilvl w:val="0"/>
          <w:numId w:val="0"/>
        </w:numPr>
        <w:ind w:firstLine="643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电子设备运行维修：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安全科学与工程（研究生）、电气工程及其自动化（本科）</w:t>
      </w:r>
    </w:p>
    <w:p w14:paraId="42F4AF5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安保部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业务员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）：</w:t>
      </w:r>
    </w:p>
    <w:p w14:paraId="254226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 xml:space="preserve">    安全科学与工程类、电子信息类（通信工程、电子信息学工程等）民航经管类（会计、物流管理等）、法学。</w:t>
      </w:r>
    </w:p>
    <w:p w14:paraId="336C0E35">
      <w:pPr>
        <w:ind w:firstLine="643" w:firstLineChars="2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  <w:t>七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）奇台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  <w:t>江布拉克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机场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  <w:t>气象预报（1人）：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应用气象学专业</w:t>
      </w:r>
    </w:p>
    <w:p w14:paraId="1185720F">
      <w:pPr>
        <w:ind w:firstLine="964" w:firstLineChars="300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二、岗位其它要求</w:t>
      </w:r>
    </w:p>
    <w:p w14:paraId="0FB1D0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学历要求：202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届全日制本科/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研究生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毕业生；</w:t>
      </w:r>
    </w:p>
    <w:p w14:paraId="5542E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（二）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英语要求：本科CET-4（425分及以上），硕士CET-6（425分及以上）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，支线机场可放宽，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外语专业需具备相应专业外语等级证书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 w14:paraId="7E5CE4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成绩要求：专业基础知识掌握扎实，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成绩优良。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</w:p>
    <w:p w14:paraId="4C5AD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（四）业务员岗位需要较强的写作能力和沟通协调能力。</w:t>
      </w:r>
    </w:p>
    <w:p w14:paraId="459BE1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（五）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身体要求：身体健康，符合机场入职体检标准。</w:t>
      </w:r>
    </w:p>
    <w:p w14:paraId="3A209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无违法犯罪记录，无违反校纪校规记录。</w:t>
      </w:r>
    </w:p>
    <w:p w14:paraId="2CB65D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（七）研究生学历专业可适当放宽。</w:t>
      </w:r>
    </w:p>
    <w:p w14:paraId="44CD6B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三、工作地点</w:t>
      </w:r>
    </w:p>
    <w:p w14:paraId="0D0FA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/>
        <w:jc w:val="both"/>
        <w:textAlignment w:val="auto"/>
        <w:outlineLvl w:val="9"/>
        <w:rPr>
          <w:rFonts w:hint="default" w:ascii="仿宋" w:hAnsi="仿宋" w:eastAsia="仿宋" w:cs="仿宋"/>
          <w:color w:val="0000FF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乌鲁木齐，奇台（具体地点见岗位标注）</w:t>
      </w:r>
    </w:p>
    <w:p w14:paraId="7208F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薪酬福利</w:t>
      </w:r>
    </w:p>
    <w:p w14:paraId="0A6EF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4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1.具有竞争力的薪酬水平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1A145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4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2.</w:t>
      </w:r>
      <w:r>
        <w:rPr>
          <w:rFonts w:hint="eastAsia" w:ascii="仿宋" w:hAnsi="仿宋" w:eastAsia="仿宋" w:cs="仿宋"/>
          <w:sz w:val="32"/>
          <w:szCs w:val="32"/>
        </w:rPr>
        <w:t>缴纳五险一金，购买补充医疗保险，符合条件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还</w:t>
      </w:r>
      <w:r>
        <w:rPr>
          <w:rFonts w:hint="eastAsia" w:ascii="仿宋" w:hAnsi="仿宋" w:eastAsia="仿宋" w:cs="仿宋"/>
          <w:sz w:val="32"/>
          <w:szCs w:val="32"/>
        </w:rPr>
        <w:t>可享受企业年金等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346045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餐补、交通、通信、学历、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职称、职业资格、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防暑降温等各类津补贴。</w:t>
      </w:r>
    </w:p>
    <w:p w14:paraId="59746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享受带薪年休假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，探亲假等各类假期，以及职工先进疗养、</w:t>
      </w:r>
      <w:r>
        <w:rPr>
          <w:rFonts w:hint="eastAsia" w:ascii="仿宋" w:hAnsi="仿宋" w:eastAsia="仿宋" w:cs="仿宋"/>
          <w:sz w:val="32"/>
          <w:szCs w:val="32"/>
        </w:rPr>
        <w:t>定期体检等福利待遇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6A57A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4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5.</w:t>
      </w:r>
      <w:r>
        <w:rPr>
          <w:rFonts w:hint="eastAsia" w:ascii="仿宋" w:hAnsi="仿宋" w:eastAsia="仿宋" w:cs="仿宋"/>
          <w:sz w:val="32"/>
          <w:szCs w:val="32"/>
        </w:rPr>
        <w:t>完善的员工培养体系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192969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4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6.</w:t>
      </w:r>
      <w:r>
        <w:rPr>
          <w:rFonts w:hint="eastAsia" w:ascii="仿宋" w:hAnsi="仿宋" w:eastAsia="仿宋" w:cs="仿宋"/>
          <w:sz w:val="32"/>
          <w:szCs w:val="32"/>
        </w:rPr>
        <w:t>公司食堂、公寓、体育活动中心等场所为员工工作、生活提供便捷。</w:t>
      </w:r>
    </w:p>
    <w:p w14:paraId="057731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、招聘流程</w:t>
      </w:r>
    </w:p>
    <w:p w14:paraId="20355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有意向报名的同学通过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扫下方二维码填写报名信息。报名信息中上传</w:t>
      </w:r>
      <w:r>
        <w:rPr>
          <w:rFonts w:hint="eastAsia" w:ascii="仿宋" w:hAnsi="仿宋" w:eastAsia="仿宋" w:cs="仿宋"/>
          <w:sz w:val="32"/>
          <w:szCs w:val="32"/>
        </w:rPr>
        <w:t>简历内容需包含：个人简历，成绩单、四六级成绩单、获奖证书等内容。</w:t>
      </w:r>
    </w:p>
    <w:p w14:paraId="767F3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29C15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1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1769110" cy="1769110"/>
            <wp:effectExtent l="0" t="0" r="8890" b="8890"/>
            <wp:docPr id="1" name="图片 1" descr="2026民航大校招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6民航大校招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69110" cy="176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634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公司于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28日在学校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开展宣讲及面试工作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，具体安排请关注学校就业平台。</w:t>
      </w:r>
    </w:p>
    <w:p w14:paraId="1EFC26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有意参加宣讲人和面面试人员如有疑问可扫码进“钉钉”群进行咨询。</w:t>
      </w:r>
      <w:bookmarkStart w:id="0" w:name="_GoBack"/>
      <w:bookmarkEnd w:id="0"/>
    </w:p>
    <w:p w14:paraId="4328DE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2594610" cy="2621915"/>
            <wp:effectExtent l="0" t="0" r="8890" b="6985"/>
            <wp:docPr id="2" name="图片 2" descr="招聘钉钉咨询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招聘钉钉咨询群"/>
                    <pic:cNvPicPr>
                      <a:picLocks noChangeAspect="1"/>
                    </pic:cNvPicPr>
                  </pic:nvPicPr>
                  <pic:blipFill>
                    <a:blip r:embed="rId5"/>
                    <a:srcRect l="8284" t="18543" r="7634" b="5162"/>
                    <a:stretch>
                      <a:fillRect/>
                    </a:stretch>
                  </pic:blipFill>
                  <pic:spPr>
                    <a:xfrm>
                      <a:off x="0" y="0"/>
                      <a:ext cx="2594610" cy="262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4BA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Chars="200" w:right="0" w:rightChars="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2D6BD46"/>
    <w:p w14:paraId="4D8CFA9D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E777A4"/>
    <w:multiLevelType w:val="singleLevel"/>
    <w:tmpl w:val="A7E777A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46D90BD"/>
    <w:multiLevelType w:val="singleLevel"/>
    <w:tmpl w:val="646D90BD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0D7DBC"/>
    <w:rsid w:val="1674674B"/>
    <w:rsid w:val="1B5D6AE6"/>
    <w:rsid w:val="1E452D8A"/>
    <w:rsid w:val="228C41B8"/>
    <w:rsid w:val="22B859C4"/>
    <w:rsid w:val="235A31CE"/>
    <w:rsid w:val="279E232A"/>
    <w:rsid w:val="3DF04C73"/>
    <w:rsid w:val="484F6F42"/>
    <w:rsid w:val="60000D12"/>
    <w:rsid w:val="620D7DBC"/>
    <w:rsid w:val="6A6F2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1232</Words>
  <Characters>1279</Characters>
  <Lines>0</Lines>
  <Paragraphs>0</Paragraphs>
  <TotalTime>19</TotalTime>
  <ScaleCrop>false</ScaleCrop>
  <LinksUpToDate>false</LinksUpToDate>
  <CharactersWithSpaces>1353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2025-10-10T10:27:00Z</dcterms:created>
  <dc:creator>‘</dc:creator>
  <cp:lastModifiedBy>吕鑫</cp:lastModifiedBy>
  <dcterms:modified xsi:type="dcterms:W3CDTF">2025-10-20T03:28:24Z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eyJoZGlkIjoiZDY4ZjBjMGU0ZjQwYzdhZDk3N2RjZWNmMzk4MjVhMzciLCJ1c2VySWQiOiI0NDM1NzY2NjYifQ==</vt:lpwstr>
  </property>
  <property fmtid="{D5CDD505-2E9C-101B-9397-08002B2CF9AE}" pid="4" name="ICV">
    <vt:lpwstr>29AAEBE702C246D5876F6F81CA253817_12</vt:lpwstr>
  </property>
</Properties>
</file>