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59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黑体" w:hAnsi="方正小标宋_GBK" w:eastAsia="黑体" w:cs="方正小标宋_GBK"/>
          <w:b w:val="0"/>
          <w:bCs/>
          <w:color w:val="auto"/>
          <w:spacing w:val="-18"/>
          <w:position w:val="10"/>
          <w:sz w:val="40"/>
          <w:szCs w:val="44"/>
        </w:rPr>
      </w:pPr>
    </w:p>
    <w:p w14:paraId="5A624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8"/>
          <w:position w:val="10"/>
          <w:sz w:val="44"/>
          <w:szCs w:val="44"/>
        </w:rPr>
        <w:t>关于赴四川建筑职业技术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8"/>
          <w:position w:val="10"/>
          <w:sz w:val="44"/>
          <w:szCs w:val="44"/>
          <w:lang w:val="en-US" w:eastAsia="zh-CN"/>
        </w:rPr>
        <w:t>大学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8"/>
          <w:position w:val="10"/>
          <w:sz w:val="44"/>
          <w:szCs w:val="44"/>
        </w:rPr>
        <w:t>开展毕业生</w:t>
      </w:r>
    </w:p>
    <w:p w14:paraId="7B3FA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3"/>
          <w:sz w:val="44"/>
          <w:szCs w:val="44"/>
          <w:lang w:val="en-US" w:eastAsia="zh-CN"/>
        </w:rPr>
        <w:t>就业相关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3"/>
          <w:sz w:val="44"/>
          <w:szCs w:val="44"/>
        </w:rPr>
        <w:t>工作的函</w:t>
      </w:r>
    </w:p>
    <w:p w14:paraId="4AA3F504">
      <w:pPr>
        <w:spacing w:line="284" w:lineRule="auto"/>
        <w:rPr>
          <w:rFonts w:ascii="Arial"/>
          <w:sz w:val="21"/>
        </w:rPr>
      </w:pPr>
    </w:p>
    <w:p w14:paraId="7B1D7997">
      <w:pPr>
        <w:spacing w:line="284" w:lineRule="auto"/>
        <w:rPr>
          <w:rFonts w:ascii="Arial"/>
          <w:sz w:val="21"/>
        </w:rPr>
      </w:pPr>
    </w:p>
    <w:p w14:paraId="38228E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四川建筑职业技术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：</w:t>
      </w:r>
    </w:p>
    <w:p w14:paraId="007F3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根据工作安排，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公司招聘工作人员将于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日到贵校组织毕业生招聘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及校企合作座谈交流等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活动，招聘工作负责人(联系人)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电话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。请予以接洽为盼。</w:t>
      </w:r>
    </w:p>
    <w:p w14:paraId="3C113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具体名单见附件1</w:t>
      </w:r>
    </w:p>
    <w:p w14:paraId="69A39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93D5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4FD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16A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9172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482" w:firstLineChars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(盖章)</w:t>
      </w:r>
    </w:p>
    <w:p w14:paraId="1DCCA9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202  年   月  日</w:t>
      </w:r>
    </w:p>
    <w:p w14:paraId="130EB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482" w:firstLineChars="0"/>
        <w:jc w:val="center"/>
        <w:textAlignment w:val="baseline"/>
        <w:rPr>
          <w:rFonts w:ascii="仿宋" w:eastAsia="仿宋"/>
          <w:color w:val="auto"/>
          <w:sz w:val="24"/>
        </w:rPr>
      </w:pPr>
    </w:p>
    <w:p w14:paraId="7CDB340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3C46D57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5BDCF5D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7441EC8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77A4B702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46DD03C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05F8F08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325BED9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22C9B30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3ECD3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附件1:到校人员名单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：</w:t>
      </w:r>
    </w:p>
    <w:p w14:paraId="0946CE76"/>
    <w:p w14:paraId="3357A50B">
      <w:pPr>
        <w:spacing w:line="64" w:lineRule="exact"/>
      </w:pPr>
    </w:p>
    <w:tbl>
      <w:tblPr>
        <w:tblStyle w:val="4"/>
        <w:tblW w:w="84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148"/>
        <w:gridCol w:w="1186"/>
        <w:gridCol w:w="1531"/>
        <w:gridCol w:w="1734"/>
        <w:gridCol w:w="1626"/>
      </w:tblGrid>
      <w:tr w14:paraId="7BCDB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31" w:type="dxa"/>
            <w:vAlign w:val="top"/>
          </w:tcPr>
          <w:p w14:paraId="6E23DF40">
            <w:pPr>
              <w:spacing w:before="261" w:line="221" w:lineRule="auto"/>
              <w:ind w:left="268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148" w:type="dxa"/>
            <w:vAlign w:val="top"/>
          </w:tcPr>
          <w:p w14:paraId="51D0F75D">
            <w:pPr>
              <w:spacing w:before="263" w:line="221" w:lineRule="auto"/>
              <w:ind w:left="23" w:firstLine="201" w:firstLineChars="10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公司名称</w:t>
            </w:r>
          </w:p>
        </w:tc>
        <w:tc>
          <w:tcPr>
            <w:tcW w:w="1186" w:type="dxa"/>
            <w:vAlign w:val="top"/>
          </w:tcPr>
          <w:p w14:paraId="37F358C1">
            <w:pPr>
              <w:spacing w:before="222" w:line="219" w:lineRule="auto"/>
              <w:ind w:left="166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1"/>
                <w:szCs w:val="21"/>
              </w:rPr>
              <w:t>姓名</w:t>
            </w:r>
          </w:p>
        </w:tc>
        <w:tc>
          <w:tcPr>
            <w:tcW w:w="1531" w:type="dxa"/>
            <w:vAlign w:val="top"/>
          </w:tcPr>
          <w:p w14:paraId="02004C78">
            <w:pPr>
              <w:spacing w:before="222" w:line="219" w:lineRule="auto"/>
              <w:ind w:left="307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职务</w:t>
            </w:r>
          </w:p>
        </w:tc>
        <w:tc>
          <w:tcPr>
            <w:tcW w:w="1734" w:type="dxa"/>
            <w:vAlign w:val="top"/>
          </w:tcPr>
          <w:p w14:paraId="3836C663">
            <w:pPr>
              <w:spacing w:before="226" w:line="221" w:lineRule="auto"/>
              <w:ind w:left="98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联系电话</w:t>
            </w:r>
          </w:p>
        </w:tc>
        <w:tc>
          <w:tcPr>
            <w:tcW w:w="1626" w:type="dxa"/>
            <w:vAlign w:val="top"/>
          </w:tcPr>
          <w:p w14:paraId="781C5BD6">
            <w:pPr>
              <w:spacing w:before="224" w:line="221" w:lineRule="auto"/>
              <w:ind w:left="342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34B6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31" w:type="dxa"/>
            <w:vAlign w:val="top"/>
          </w:tcPr>
          <w:p w14:paraId="420EACB3">
            <w:pPr>
              <w:spacing w:before="95" w:line="184" w:lineRule="auto"/>
              <w:ind w:left="39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</w:t>
            </w:r>
          </w:p>
        </w:tc>
        <w:tc>
          <w:tcPr>
            <w:tcW w:w="1148" w:type="dxa"/>
            <w:vAlign w:val="top"/>
          </w:tcPr>
          <w:p w14:paraId="2A54CFC7">
            <w:pPr>
              <w:spacing w:line="228" w:lineRule="auto"/>
              <w:ind w:left="2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 w14:paraId="17255F9F">
            <w:pPr>
              <w:spacing w:before="94" w:line="220" w:lineRule="auto"/>
              <w:ind w:left="162"/>
              <w:rPr>
                <w:rFonts w:ascii="宋体" w:hAnsi="宋体" w:eastAsia="宋体" w:cs="宋体"/>
                <w:sz w:val="29"/>
                <w:szCs w:val="29"/>
              </w:rPr>
            </w:pPr>
          </w:p>
        </w:tc>
        <w:tc>
          <w:tcPr>
            <w:tcW w:w="1531" w:type="dxa"/>
            <w:vAlign w:val="top"/>
          </w:tcPr>
          <w:p w14:paraId="064FBF53">
            <w:pPr>
              <w:spacing w:before="91" w:line="227" w:lineRule="auto"/>
              <w:ind w:left="12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4" w:type="dxa"/>
            <w:vAlign w:val="top"/>
          </w:tcPr>
          <w:p w14:paraId="3EC67DEF">
            <w:pPr>
              <w:spacing w:before="81" w:line="189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626" w:type="dxa"/>
            <w:vAlign w:val="top"/>
          </w:tcPr>
          <w:p w14:paraId="2FB85BF0">
            <w:pPr>
              <w:rPr>
                <w:rFonts w:ascii="Arial"/>
                <w:sz w:val="21"/>
              </w:rPr>
            </w:pPr>
          </w:p>
        </w:tc>
      </w:tr>
      <w:tr w14:paraId="41FB2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231" w:type="dxa"/>
            <w:vAlign w:val="top"/>
          </w:tcPr>
          <w:p w14:paraId="74C27351">
            <w:pPr>
              <w:spacing w:before="94" w:line="183" w:lineRule="auto"/>
              <w:ind w:left="39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148" w:type="dxa"/>
            <w:vAlign w:val="top"/>
          </w:tcPr>
          <w:p w14:paraId="2E042C8D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5C9F168D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1A8C25C0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497328A5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1796A719">
            <w:pPr>
              <w:rPr>
                <w:rFonts w:ascii="Arial"/>
                <w:sz w:val="21"/>
              </w:rPr>
            </w:pPr>
          </w:p>
        </w:tc>
      </w:tr>
      <w:tr w14:paraId="0FE33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31" w:type="dxa"/>
            <w:vAlign w:val="top"/>
          </w:tcPr>
          <w:p w14:paraId="247E1CE0">
            <w:pPr>
              <w:spacing w:line="394" w:lineRule="auto"/>
              <w:rPr>
                <w:rFonts w:ascii="Arial"/>
                <w:sz w:val="21"/>
              </w:rPr>
            </w:pPr>
          </w:p>
          <w:p w14:paraId="446CD935">
            <w:pPr>
              <w:spacing w:before="94" w:line="183" w:lineRule="auto"/>
              <w:ind w:left="3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1148" w:type="dxa"/>
            <w:vAlign w:val="top"/>
          </w:tcPr>
          <w:p w14:paraId="4EFF5B39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600EFA09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6F9D5E47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54F0DEDE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42329FAD">
            <w:pPr>
              <w:rPr>
                <w:rFonts w:ascii="Arial"/>
                <w:sz w:val="21"/>
              </w:rPr>
            </w:pPr>
          </w:p>
        </w:tc>
      </w:tr>
      <w:tr w14:paraId="3A4F3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231" w:type="dxa"/>
            <w:vAlign w:val="top"/>
          </w:tcPr>
          <w:p w14:paraId="1CEE664B">
            <w:pPr>
              <w:spacing w:line="395" w:lineRule="auto"/>
              <w:rPr>
                <w:rFonts w:ascii="Arial"/>
                <w:sz w:val="21"/>
              </w:rPr>
            </w:pPr>
          </w:p>
          <w:p w14:paraId="0CE6AF39">
            <w:pPr>
              <w:spacing w:before="94" w:line="183" w:lineRule="auto"/>
              <w:ind w:left="3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1148" w:type="dxa"/>
            <w:vAlign w:val="top"/>
          </w:tcPr>
          <w:p w14:paraId="2C94FC48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3C368375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7D4D7EBB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303F9330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728CB7B7">
            <w:pPr>
              <w:rPr>
                <w:rFonts w:ascii="Arial"/>
                <w:sz w:val="21"/>
              </w:rPr>
            </w:pPr>
          </w:p>
        </w:tc>
      </w:tr>
      <w:tr w14:paraId="1F44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31" w:type="dxa"/>
            <w:vAlign w:val="top"/>
          </w:tcPr>
          <w:p w14:paraId="22C71F6F">
            <w:pPr>
              <w:spacing w:line="397" w:lineRule="auto"/>
              <w:rPr>
                <w:rFonts w:ascii="Arial"/>
                <w:sz w:val="21"/>
              </w:rPr>
            </w:pPr>
          </w:p>
          <w:p w14:paraId="0AA15060">
            <w:pPr>
              <w:spacing w:before="94" w:line="182" w:lineRule="auto"/>
              <w:ind w:left="3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1148" w:type="dxa"/>
            <w:vAlign w:val="top"/>
          </w:tcPr>
          <w:p w14:paraId="291BC39F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2F812CEC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763521D6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659E373A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209AE3A3">
            <w:pPr>
              <w:rPr>
                <w:rFonts w:ascii="Arial"/>
                <w:sz w:val="21"/>
              </w:rPr>
            </w:pPr>
          </w:p>
        </w:tc>
      </w:tr>
      <w:tr w14:paraId="19AD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231" w:type="dxa"/>
            <w:vAlign w:val="top"/>
          </w:tcPr>
          <w:p w14:paraId="5AAB36B1">
            <w:pPr>
              <w:spacing w:line="397" w:lineRule="auto"/>
              <w:rPr>
                <w:rFonts w:ascii="Arial"/>
                <w:sz w:val="21"/>
              </w:rPr>
            </w:pPr>
          </w:p>
          <w:p w14:paraId="52248A1B">
            <w:pPr>
              <w:spacing w:before="94" w:line="183" w:lineRule="auto"/>
              <w:ind w:left="3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1148" w:type="dxa"/>
            <w:vAlign w:val="top"/>
          </w:tcPr>
          <w:p w14:paraId="51CB3BE1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70A3420A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45CB269B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63F0A81E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395FA824">
            <w:pPr>
              <w:rPr>
                <w:rFonts w:ascii="Arial"/>
                <w:sz w:val="21"/>
              </w:rPr>
            </w:pPr>
          </w:p>
        </w:tc>
      </w:tr>
      <w:tr w14:paraId="585FC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31" w:type="dxa"/>
            <w:vAlign w:val="top"/>
          </w:tcPr>
          <w:p w14:paraId="5EAB2D29">
            <w:pPr>
              <w:spacing w:line="389" w:lineRule="auto"/>
              <w:rPr>
                <w:rFonts w:ascii="Arial"/>
                <w:sz w:val="21"/>
              </w:rPr>
            </w:pPr>
          </w:p>
          <w:p w14:paraId="11538429">
            <w:pPr>
              <w:spacing w:before="94" w:line="182" w:lineRule="auto"/>
              <w:ind w:left="3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7</w:t>
            </w:r>
          </w:p>
        </w:tc>
        <w:tc>
          <w:tcPr>
            <w:tcW w:w="1148" w:type="dxa"/>
            <w:vAlign w:val="top"/>
          </w:tcPr>
          <w:p w14:paraId="741984B5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05BF6436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247A32DF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4F8BAEB7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62DBD0A4">
            <w:pPr>
              <w:rPr>
                <w:rFonts w:ascii="Arial"/>
                <w:sz w:val="21"/>
              </w:rPr>
            </w:pPr>
          </w:p>
        </w:tc>
      </w:tr>
      <w:tr w14:paraId="18EBD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31" w:type="dxa"/>
            <w:vAlign w:val="top"/>
          </w:tcPr>
          <w:p w14:paraId="4888C385">
            <w:pPr>
              <w:spacing w:line="389" w:lineRule="auto"/>
              <w:rPr>
                <w:rFonts w:ascii="Arial"/>
                <w:sz w:val="21"/>
              </w:rPr>
            </w:pPr>
          </w:p>
          <w:p w14:paraId="7F32F0D6">
            <w:pPr>
              <w:spacing w:before="94" w:line="183" w:lineRule="auto"/>
              <w:ind w:left="3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8</w:t>
            </w:r>
          </w:p>
        </w:tc>
        <w:tc>
          <w:tcPr>
            <w:tcW w:w="1148" w:type="dxa"/>
            <w:vAlign w:val="top"/>
          </w:tcPr>
          <w:p w14:paraId="1C417321"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 w14:paraId="0DFFEFBC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095717D4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1A8B32AD"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 w14:paraId="6A8C1277">
            <w:pPr>
              <w:rPr>
                <w:rFonts w:ascii="Arial"/>
                <w:sz w:val="21"/>
              </w:rPr>
            </w:pPr>
          </w:p>
        </w:tc>
      </w:tr>
    </w:tbl>
    <w:p w14:paraId="5A062DDB">
      <w:pPr>
        <w:spacing w:line="252" w:lineRule="auto"/>
        <w:rPr>
          <w:rFonts w:ascii="Arial"/>
          <w:sz w:val="21"/>
        </w:rPr>
      </w:pPr>
    </w:p>
    <w:p w14:paraId="021AC1E3">
      <w:pPr>
        <w:spacing w:line="252" w:lineRule="auto"/>
        <w:rPr>
          <w:rFonts w:ascii="Arial"/>
          <w:sz w:val="21"/>
        </w:rPr>
      </w:pPr>
    </w:p>
    <w:p w14:paraId="62311F69">
      <w:pPr>
        <w:spacing w:line="252" w:lineRule="auto"/>
        <w:rPr>
          <w:rFonts w:ascii="Arial"/>
          <w:sz w:val="21"/>
        </w:rPr>
      </w:pPr>
    </w:p>
    <w:p w14:paraId="4A88F14B">
      <w:pPr>
        <w:spacing w:line="252" w:lineRule="auto"/>
        <w:rPr>
          <w:rFonts w:ascii="Arial"/>
          <w:sz w:val="21"/>
        </w:rPr>
      </w:pPr>
    </w:p>
    <w:p w14:paraId="0382EA8C">
      <w:pPr>
        <w:spacing w:line="252" w:lineRule="auto"/>
        <w:rPr>
          <w:rFonts w:ascii="Arial"/>
          <w:sz w:val="21"/>
        </w:rPr>
      </w:pPr>
    </w:p>
    <w:p w14:paraId="38188A3B">
      <w:pPr>
        <w:spacing w:line="253" w:lineRule="auto"/>
        <w:rPr>
          <w:rFonts w:ascii="Arial"/>
          <w:sz w:val="21"/>
        </w:rPr>
      </w:pPr>
    </w:p>
    <w:p w14:paraId="625153A6">
      <w:pPr>
        <w:spacing w:line="253" w:lineRule="auto"/>
        <w:rPr>
          <w:rFonts w:ascii="Arial"/>
          <w:sz w:val="21"/>
        </w:rPr>
      </w:pPr>
    </w:p>
    <w:p w14:paraId="02C0CF02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36B98B5A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58031DE7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2500435F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234F2F9C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65698652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2581A460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4B40303F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p w14:paraId="6179AE1A"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</w:p>
    <w:tbl>
      <w:tblPr>
        <w:tblStyle w:val="2"/>
        <w:tblW w:w="10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130"/>
        <w:gridCol w:w="1190"/>
        <w:gridCol w:w="966"/>
        <w:gridCol w:w="1567"/>
        <w:gridCol w:w="1509"/>
        <w:gridCol w:w="2039"/>
        <w:gridCol w:w="643"/>
        <w:gridCol w:w="865"/>
      </w:tblGrid>
      <w:tr w14:paraId="1D70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909" w:type="dxa"/>
            <w:gridSpan w:val="8"/>
            <w:shd w:val="clear" w:color="auto" w:fill="auto"/>
            <w:noWrap/>
            <w:vAlign w:val="center"/>
          </w:tcPr>
          <w:p w14:paraId="26D58B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四川建筑职业技术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届毕业生需求情况反馈表</w:t>
            </w:r>
          </w:p>
        </w:tc>
      </w:tr>
      <w:tr w14:paraId="68A0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30" w:type="dxa"/>
            <w:shd w:val="clear" w:color="auto" w:fill="auto"/>
            <w:noWrap/>
            <w:vAlign w:val="center"/>
          </w:tcPr>
          <w:p w14:paraId="347D73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3723" w:type="dxa"/>
            <w:gridSpan w:val="3"/>
            <w:shd w:val="clear" w:color="auto" w:fill="auto"/>
            <w:noWrap/>
            <w:vAlign w:val="center"/>
          </w:tcPr>
          <w:p w14:paraId="209DE7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14:paraId="124433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联系人/职务</w:t>
            </w:r>
          </w:p>
        </w:tc>
        <w:tc>
          <w:tcPr>
            <w:tcW w:w="3547" w:type="dxa"/>
            <w:gridSpan w:val="3"/>
            <w:shd w:val="clear" w:color="auto" w:fill="auto"/>
            <w:noWrap/>
            <w:vAlign w:val="center"/>
          </w:tcPr>
          <w:p w14:paraId="47F8DA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B0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30" w:type="dxa"/>
            <w:shd w:val="clear" w:color="auto" w:fill="auto"/>
            <w:noWrap/>
            <w:vAlign w:val="center"/>
          </w:tcPr>
          <w:p w14:paraId="7941E3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社会统一信用码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4FF5B482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EC2B3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14:paraId="1CB76476"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0E9422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传真号码</w:t>
            </w: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 w14:paraId="50767A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B1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30" w:type="dxa"/>
            <w:shd w:val="clear" w:color="auto" w:fill="auto"/>
            <w:noWrap/>
            <w:vAlign w:val="center"/>
          </w:tcPr>
          <w:p w14:paraId="3C9194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单位详细地址</w:t>
            </w:r>
          </w:p>
        </w:tc>
        <w:tc>
          <w:tcPr>
            <w:tcW w:w="5232" w:type="dxa"/>
            <w:gridSpan w:val="4"/>
            <w:shd w:val="clear" w:color="auto" w:fill="auto"/>
            <w:noWrap/>
            <w:vAlign w:val="center"/>
          </w:tcPr>
          <w:p w14:paraId="172ABB9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63FC23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预计到校时间</w:t>
            </w: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 w14:paraId="59F49A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39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B097C9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单位简介及招聘要求（可另附页）</w:t>
            </w:r>
          </w:p>
        </w:tc>
        <w:tc>
          <w:tcPr>
            <w:tcW w:w="7589" w:type="dxa"/>
            <w:gridSpan w:val="6"/>
            <w:shd w:val="clear" w:color="auto" w:fill="auto"/>
            <w:noWrap/>
            <w:vAlign w:val="center"/>
          </w:tcPr>
          <w:p w14:paraId="269ADB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C8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5853" w:type="dxa"/>
            <w:gridSpan w:val="4"/>
            <w:shd w:val="clear" w:color="auto" w:fill="auto"/>
            <w:noWrap/>
            <w:vAlign w:val="center"/>
          </w:tcPr>
          <w:p w14:paraId="4F0CF87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德阳校区</w:t>
            </w:r>
          </w:p>
        </w:tc>
        <w:tc>
          <w:tcPr>
            <w:tcW w:w="5056" w:type="dxa"/>
            <w:gridSpan w:val="4"/>
            <w:shd w:val="clear" w:color="auto" w:fill="auto"/>
            <w:noWrap/>
            <w:vAlign w:val="center"/>
          </w:tcPr>
          <w:p w14:paraId="79640B7D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成都校区（青白江）</w:t>
            </w:r>
          </w:p>
        </w:tc>
      </w:tr>
      <w:tr w14:paraId="603C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31350D0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2634A73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DDFFCA6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5ACD6F63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DCE54E7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BAB7A4A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</w:tr>
      <w:tr w14:paraId="04AF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808B41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9589C1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9C4AFF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7F10991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道路与桥梁工程技术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210744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22C028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0B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8AB73C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建筑工程技术（工程质量与安全）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6F1996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FA201B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BB69C5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道路机械化施工技术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851DE5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BD48E0C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57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4E70441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水利水电工程技术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BDED65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1DE215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5070A26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市政工程技术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AE994C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44EB2C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96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3CBE4E3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智能建造技术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0EE8FF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8440E6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27DB8BC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道路工程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检测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84AA4A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9394EB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AF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3BC9B9BF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装配式建筑工程技术</w:t>
            </w:r>
          </w:p>
          <w:p w14:paraId="467FE535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03DE53F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2EB005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4242640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智能工程机械运用技术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96BB507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9B8B002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38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4428018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建筑钢结构工程技术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E3FB9A8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9E1AD9E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7DF9F9A0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地下与隧道工程技术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979AD64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5805DDA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A2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22957E19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土木工程（职教本科）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E8B1A02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FD60BC2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A91ADA3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地下与隧道工程技术(盾构施工)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DC50022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4BC069A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BB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6320A2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672ED4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1A9410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874CDA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城市轨道交通工程技术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70A16B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2CF3D2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36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2C90475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工程造价（安装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E5FDD9C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6830EF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65BD964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高速铁路施工与维护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C2B6CC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F2B8E2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0B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814C39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工程造价（市政工程）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B61666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C1F9C3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13355160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铁道工程技术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CA2CC2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C6E9F8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31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9F713E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工程造价（铁路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74C4E8C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42E0B98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FB04F1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铁道供电技术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E88CA0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9E7666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B7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57A8BA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工程造价（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职教本科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89F2B8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35FA70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227E47E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岩土工程技术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C240EB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A887187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25F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75BF6056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建设工程管理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DD5B63B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03E5BB4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141402B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城市地下空间工程（职教本科）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92E5FDC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1ED136D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E3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78AB63EC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建设工程管理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BIM技术应用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E8AABCA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EAFBB70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1622917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房地产经营与管理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64A2786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7360CDF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85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36B90E7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建设工程监理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FA844F7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36DE5B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5ACE9AF5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建筑经济信息化管理(材料供应与管理)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44FA3D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9B91B4C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FE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29934759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电气自动化技术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9E14DFE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CB2DEEE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281DFF7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现代物流管理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0B08004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88165A6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79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CB8E07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机械制造及自动化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153CA5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DBA130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15F31B5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现代物业管理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1D6974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28A5C7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534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260DDC9C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工业机器人技术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1257FA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8C326A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2E3B7EA5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人力资源管理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23C9F9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A7C9FC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87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40BA3555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模具设计与制造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E83BB0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618F0D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6D3B38B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城乡规划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7CC54D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383CD6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E8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7EDF34D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数字化设计与制造技术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CAC150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7C6EF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0F018AC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建筑设计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160870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0A8294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82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A0739BE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智能焊接技术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5CD9AB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71E1CF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21AC1C39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建筑装饰工程技术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332391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D692FC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9B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F2883B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建筑设备工程技术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6FCD92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14EC2B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F0335FB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环境艺术设计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1F04C8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CC90C9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15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6A03CF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建筑设备工程技术(水暖)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5711CCC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A62EF6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A7A4972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建筑室内设计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86A08D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1D8895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32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51CA81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建筑设备工程技术(智慧安装)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329F5A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A16830C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A2FC735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园林工程技术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42C03C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09CD36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EF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7B47C34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电梯工程技术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79123E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A78344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2D7CE4A7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建筑动画技术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A1FBB8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7CF5A4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73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2A84AE9A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给排水工程技术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FB7456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F4B037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22C3F26A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E10F76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75A4C3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73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4382466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工业设备安装工程技术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9898887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142F4A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4F5A998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29C8F9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3BFC95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D3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C3661B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建筑消防技术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375DB5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54BF427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1DB9BF9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BF0B03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2C661A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D7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3AE8F5E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测绘地理信息技术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45B754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16DE38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58FB65CB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1DF58D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D19951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DD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7F26D05C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工程测量技术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38EFAFD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572840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1D041FF1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CFD190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879A9F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5D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1946DB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无人机测绘技术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4696D07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45D4785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675EB058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B01E74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75FDFF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6C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F9C429E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建筑材料工程技术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73001B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72A2FA7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5E1435CA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AA1968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1C38A2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6C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1B7963E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建筑材料检测技术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682724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3E25FA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48FEDBF9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04EA642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7A9FEC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53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9844847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装配式建筑构件智能制造技术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0ADCBB2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E4F33D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40B3BC9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1CD1361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B09BBA3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01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605281A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建筑工程技术(中澳合作办学)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219E57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1547C7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0E21970B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03229C8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1F1A90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60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55F586C3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工程造价(中英合作办学)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A112399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88F0A6E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35E8737C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98F884D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4E2C906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53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3320" w:type="dxa"/>
            <w:gridSpan w:val="2"/>
            <w:shd w:val="clear" w:color="auto" w:fill="auto"/>
            <w:noWrap/>
            <w:vAlign w:val="center"/>
          </w:tcPr>
          <w:p w14:paraId="059A147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应用英语(国际工程翻译)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1F97BBA4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6AF7470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noWrap/>
            <w:vAlign w:val="center"/>
          </w:tcPr>
          <w:p w14:paraId="4F197062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3F7BA3B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B16913A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D3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909" w:type="dxa"/>
            <w:gridSpan w:val="8"/>
            <w:shd w:val="clear" w:color="auto" w:fill="auto"/>
            <w:noWrap/>
            <w:vAlign w:val="center"/>
          </w:tcPr>
          <w:p w14:paraId="4FFFF2FC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到校招聘人员名单</w:t>
            </w:r>
          </w:p>
        </w:tc>
      </w:tr>
      <w:tr w14:paraId="0EC0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21F7E50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583B180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533" w:type="dxa"/>
            <w:gridSpan w:val="2"/>
            <w:shd w:val="clear" w:color="auto" w:fill="auto"/>
            <w:noWrap/>
            <w:vAlign w:val="center"/>
          </w:tcPr>
          <w:p w14:paraId="4B285117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14:paraId="70E26867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4580C802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 w14:paraId="3971A159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14:paraId="75EC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33C56244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2E85B2E8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33" w:type="dxa"/>
            <w:gridSpan w:val="2"/>
            <w:shd w:val="clear" w:color="auto" w:fill="auto"/>
            <w:noWrap/>
            <w:vAlign w:val="center"/>
          </w:tcPr>
          <w:p w14:paraId="6264A613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</w:tcPr>
          <w:p w14:paraId="5588845D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53BA4B29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 w14:paraId="59478C8F">
            <w:pPr>
              <w:widowControl/>
              <w:spacing w:line="24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2D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2130" w:type="dxa"/>
            <w:vAlign w:val="center"/>
          </w:tcPr>
          <w:p w14:paraId="0A62ED7F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307CD54D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33" w:type="dxa"/>
            <w:gridSpan w:val="2"/>
            <w:shd w:val="clear" w:color="auto" w:fill="auto"/>
            <w:noWrap/>
            <w:vAlign w:val="center"/>
          </w:tcPr>
          <w:p w14:paraId="28D3BE78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9" w:type="dxa"/>
            <w:shd w:val="clear" w:color="auto" w:fill="auto"/>
            <w:noWrap/>
            <w:vAlign w:val="center"/>
          </w:tcPr>
          <w:p w14:paraId="3C351095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78D04FA6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 w14:paraId="22DB0D2C">
            <w:pPr>
              <w:widowControl/>
              <w:spacing w:line="240" w:lineRule="auto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C380BC">
      <w:pPr>
        <w:tabs>
          <w:tab w:val="left" w:pos="2358"/>
        </w:tabs>
        <w:bidi w:val="0"/>
        <w:jc w:val="left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eastAsia="zh-CN"/>
        </w:rPr>
      </w:pPr>
      <w:bookmarkStart w:id="0" w:name="_GoBack"/>
      <w:bookmarkEnd w:id="0"/>
    </w:p>
    <w:sectPr>
      <w:footerReference r:id="rId5" w:type="default"/>
      <w:pgSz w:w="11900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1574DF-3300-49A9-AE11-D5BD4C3208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2D114A-D71F-4413-B6B3-F68CD71726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5930530-7B10-4A25-900B-363DA5EE59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BC46BD4-7616-4B66-A494-D8D5E6DD29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7BEAF7-0D46-4FFB-B72A-6E6335F476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CEC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BhOGZmMzRlNjU5YzkzYmI1ODZiYTYzNjE4YTcwOWQifQ=="/>
  </w:docVars>
  <w:rsids>
    <w:rsidRoot w:val="00000000"/>
    <w:rsid w:val="033537C7"/>
    <w:rsid w:val="17E71A36"/>
    <w:rsid w:val="22C73B34"/>
    <w:rsid w:val="28030382"/>
    <w:rsid w:val="319032C5"/>
    <w:rsid w:val="42F0349D"/>
    <w:rsid w:val="490C3A77"/>
    <w:rsid w:val="4A042E8A"/>
    <w:rsid w:val="515A7894"/>
    <w:rsid w:val="516631FD"/>
    <w:rsid w:val="5CFD7E74"/>
    <w:rsid w:val="683E270B"/>
    <w:rsid w:val="74E2393D"/>
    <w:rsid w:val="7F474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807</Words>
  <Characters>815</Characters>
  <TotalTime>1</TotalTime>
  <ScaleCrop>false</ScaleCrop>
  <LinksUpToDate>false</LinksUpToDate>
  <CharactersWithSpaces>957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2023-04-24T17:38:00Z</dcterms:created>
  <dc:creator>Kingsoft-PDF</dc:creator>
  <cp:lastModifiedBy>WPS_1464848770</cp:lastModifiedBy>
  <dcterms:modified xsi:type="dcterms:W3CDTF">2026-03-16T04:35:21Z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2023-04-24T17:38:23Z</vt:filetime>
  </property>
  <property fmtid="{D5CDD505-2E9C-101B-9397-08002B2CF9AE}" pid="4" name="UsrData">
    <vt:lpwstr>64464e06a2d7b000157d2f6f</vt:lpwstr>
  </property>
  <property fmtid="{D5CDD505-2E9C-101B-9397-08002B2CF9AE}" pid="5" name="KSOProductBuildVer">
    <vt:lpwstr>2052-12.1.0.23542</vt:lpwstr>
  </property>
  <property fmtid="{D5CDD505-2E9C-101B-9397-08002B2CF9AE}" pid="6" name="ICV">
    <vt:lpwstr>B964CFA99A2247BA8F2BEB7250780435_13</vt:lpwstr>
  </property>
  <property fmtid="{D5CDD505-2E9C-101B-9397-08002B2CF9AE}" pid="7" name="KSOTemplateDocerSaveRecord">
    <vt:lpwstr>eyJoZGlkIjoiZTBhOGZmMzRlNjU5YzkzYmI1ODZiYTYzNjE4YTcwOWQiLCJ1c2VySWQiOiIyMTg1NDIzNDEifQ==</vt:lpwstr>
  </property>
</Properties>
</file>