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36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请扫描下方二维码观看川e就—四川大学生就业服务平台用人单位操作演示视频。</w:t>
      </w:r>
      <w:bookmarkStart w:id="0" w:name="_GoBack"/>
      <w:bookmarkEnd w:id="0"/>
    </w:p>
    <w:p w14:paraId="296CF13C"/>
    <w:p w14:paraId="6FB02C24">
      <w:pPr>
        <w:jc w:val="center"/>
      </w:pPr>
      <w:r>
        <w:drawing>
          <wp:inline distT="0" distB="0" distL="114300" distR="114300">
            <wp:extent cx="2159635" cy="2109470"/>
            <wp:effectExtent l="0" t="0" r="1206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210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E76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2026-03-09T07:59:50Z</dcterms:created>
  <dc:creator>Administrator</dc:creator>
  <cp:lastModifiedBy>陈芋洁</cp:lastModifiedBy>
  <dcterms:modified xsi:type="dcterms:W3CDTF">2026-03-09T08:02:31Z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eyJoZGlkIjoiYjMxNzEwZWQ0ZTA3OWRjMmNmMGYyMDk3MmRmNzE2MWYiLCJ1c2VySWQiOiIzMTI1NzY3MjEifQ==</vt:lpwstr>
  </property>
  <property fmtid="{D5CDD505-2E9C-101B-9397-08002B2CF9AE}" pid="4" name="ICV">
    <vt:lpwstr>242F520A9C63486BBBE5DB9DE112660A_12</vt:lpwstr>
  </property>
</Properties>
</file>