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411E9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附件2：</w:t>
      </w:r>
    </w:p>
    <w:p w14:paraId="26F53FAD"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登录报名流程</w:t>
      </w:r>
    </w:p>
    <w:p w14:paraId="2F4EC79B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4F61D294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登录“江西省政务服务网”（https://www.jxzwfww.gov.cn/）。</w:t>
      </w:r>
    </w:p>
    <w:p w14:paraId="48270AFD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5274310" cy="287909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CABC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</w:p>
    <w:p w14:paraId="4259BAB9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2.打开赣服通扫码登录。</w:t>
      </w:r>
    </w:p>
    <w:p w14:paraId="0183637D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6690" cy="2781300"/>
            <wp:effectExtent l="0" t="0" r="10160" b="0"/>
            <wp:docPr id="4" name="图片 4" descr="e44327e5-0472-416b-9f5b-05a0b5b74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4327e5-0472-416b-9f5b-05a0b5b74b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4D78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3.选“高效办成一件事” —“查看更多”—“个人一件事”—“工作”—“教师资格认定”。</w:t>
      </w:r>
    </w:p>
    <w:p w14:paraId="34064C76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58435" cy="2839085"/>
            <wp:effectExtent l="0" t="0" r="18415" b="18415"/>
            <wp:docPr id="2" name="图片 2" descr="ec4e7e41-5a6e-4fcc-af36-d66398b44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4e7e41-5a6e-4fcc-af36-d66398b44c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18EB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0F4CAE7C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2673BEC5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.选“教师资格认定一件事”—“立即办理”。</w:t>
      </w:r>
    </w:p>
    <w:p w14:paraId="41D8E723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57800" cy="2882900"/>
            <wp:effectExtent l="0" t="0" r="0" b="12700"/>
            <wp:docPr id="3" name="图片 3" descr="cd91da7c-a5d9-40de-8d21-f5ae112ee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91da7c-a5d9-40de-8d21-f5ae112eef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79B9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03CB650F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1315D1C6">
      <w:pPr>
        <w:numPr>
          <w:ilvl w:val="0"/>
          <w:numId w:val="0"/>
        </w:num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“</w:t>
      </w:r>
      <w:r>
        <w:rPr>
          <w:rFonts w:ascii="仿宋_GB2312" w:hAnsi="仿宋_GB2312" w:eastAsia="仿宋_GB2312" w:cs="仿宋_GB2312"/>
          <w:bCs/>
          <w:color w:val="auto"/>
          <w:sz w:val="32"/>
          <w:szCs w:val="32"/>
        </w:rPr>
        <w:t>是否需要补办教师资格证书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”选“否”，点击“下一步”。</w:t>
      </w:r>
    </w:p>
    <w:p w14:paraId="3862FD2B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6690" cy="3449955"/>
            <wp:effectExtent l="0" t="0" r="10160" b="17145"/>
            <wp:docPr id="6" name="图片 6" descr="572e9368-3cac-4c59-b2f3-60dc476ce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72e9368-3cac-4c59-b2f3-60dc476ce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0C12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</w:p>
    <w:p w14:paraId="4D12DF11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</w:p>
    <w:p w14:paraId="47BD7234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.选“教师资格认定”，点“下一步”。</w:t>
      </w:r>
    </w:p>
    <w:p w14:paraId="76E7240E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0340" cy="3341370"/>
            <wp:effectExtent l="0" t="0" r="16510" b="11430"/>
            <wp:docPr id="7" name="图片 7" descr="6a5c6eda-63d7-40e0-861b-508e4095c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5c6eda-63d7-40e0-861b-508e4095c8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720C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1474F15F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</w:t>
      </w:r>
      <w:r>
        <w:rPr>
          <w:rFonts w:ascii="仿宋_GB2312" w:hAnsi="仿宋_GB2312" w:eastAsia="仿宋_GB2312" w:cs="仿宋_GB2312"/>
          <w:bCs/>
          <w:color w:val="auto"/>
          <w:sz w:val="32"/>
          <w:szCs w:val="32"/>
        </w:rPr>
        <w:t>登录（如无账号需完成注册）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。</w:t>
      </w:r>
    </w:p>
    <w:p w14:paraId="3ABE4B31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5274310" cy="34137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A9FE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（注意：首次注册登录后需关闭当前页面“教育部政务服务平台”，重新进入上一个页面“江西政务服务网-教师资格认定一件事”点击“教师资格认定”。）</w:t>
      </w:r>
    </w:p>
    <w:p w14:paraId="70843631">
      <w:pP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5274310" cy="33693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C150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.选“教师资格认定报名”。</w:t>
      </w:r>
    </w:p>
    <w:p w14:paraId="1F18AA75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ascii="仿宋_GB2312" w:hAnsi="仿宋_GB2312" w:eastAsia="仿宋_GB2312" w:cs="仿宋_GB2312"/>
          <w:bCs/>
          <w:color w:val="auto"/>
          <w:sz w:val="32"/>
          <w:szCs w:val="32"/>
        </w:rPr>
        <w:drawing>
          <wp:inline distT="0" distB="0" distL="114300" distR="114300">
            <wp:extent cx="5266690" cy="3008630"/>
            <wp:effectExtent l="0" t="0" r="10160" b="1270"/>
            <wp:docPr id="9" name="图片 9" descr="09f300c7-ec77-4487-8495-a4355130c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f300c7-ec77-4487-8495-a4355130c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4BBB">
      <w:pPr>
        <w:rPr>
          <w:rFonts w:ascii="仿宋_GB2312" w:hAnsi="仿宋_GB2312" w:eastAsia="仿宋_GB2312" w:cs="仿宋_GB2312"/>
          <w:bCs/>
          <w:color w:val="auto"/>
          <w:sz w:val="32"/>
          <w:szCs w:val="32"/>
        </w:rPr>
      </w:pPr>
    </w:p>
    <w:p w14:paraId="7219CC0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9.申请人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报名过程中遇到问题可参考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“中国教师资格网”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首页“咨询服务”栏目下“操作手册”和“常见问题”相关说明。</w:t>
      </w:r>
    </w:p>
    <w:p w14:paraId="04AE50C5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3493770"/>
            <wp:effectExtent l="0" t="0" r="10160" b="11430"/>
            <wp:docPr id="10" name="图片 10" descr="6b7a14ad-92ae-4959-9e50-9a1774506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b7a14ad-92ae-4959-9e50-9a17745063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9221">
      <w:pP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770" cy="4494530"/>
            <wp:effectExtent l="0" t="0" r="5080" b="1270"/>
            <wp:docPr id="5" name="图片 5" descr="23d97fdf3b577d4401f8310d846ce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d97fdf3b577d4401f8310d846ce4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9C75CB"/>
    <w:rsid w:val="00700262"/>
    <w:rsid w:val="00B31186"/>
    <w:rsid w:val="00B507B2"/>
    <w:rsid w:val="4D9C75CB"/>
    <w:rsid w:val="58832DC3"/>
    <w:rsid w:val="6EF111CA"/>
    <w:rsid w:val="7B4E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243</Words>
  <Characters>276</Characters>
  <Lines>2</Lines>
  <Paragraphs>1</Paragraphs>
  <TotalTime>1</TotalTime>
  <ScaleCrop>false</ScaleCrop>
  <LinksUpToDate>false</LinksUpToDate>
  <CharactersWithSpaces>277</CharactersWithSpaces>
  <Application>WPS Office_12.1.2.23578_F1E327BC-269C-435d-A152-05C5408002CA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2026-03-20T11:39:00Z</dcterms:created>
  <dc:creator>潘炫</dc:creator>
  <cp:lastModifiedBy>浮生若梦</cp:lastModifiedBy>
  <dcterms:modified xsi:type="dcterms:W3CDTF">2026-03-27T11:53:56Z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2052-12.1.2.23578</vt:lpwstr>
  </property>
  <property fmtid="{D5CDD505-2E9C-101B-9397-08002B2CF9AE}" pid="3" name="ICV">
    <vt:lpwstr>0070CDC267C5DA8254FFC569FF48B8B1_43</vt:lpwstr>
  </property>
  <property fmtid="{D5CDD505-2E9C-101B-9397-08002B2CF9AE}" pid="4" name="KSOTemplateDocerSaveRecord">
    <vt:lpwstr>eyJoZGlkIjoiYWI5NmYzZDc5ODc0YTcyYzJiNGQzN2JjODViZjBmMDYiLCJ1c2VySWQiOiIyMDc5MTEyNTgifQ==</vt:lpwstr>
  </property>
</Properties>
</file>