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eastAsia="黑体"/>
          <w:lang w:eastAsia="zh-CN"/>
        </w:rPr>
      </w:pPr>
      <w:r>
        <w:rPr>
          <w:rFonts w:ascii="黑体" w:hAnsi="黑体" w:eastAsia="黑体"/>
          <w:b/>
          <w:sz w:val="28"/>
        </w:rPr>
        <w:t>评分</w:t>
      </w:r>
      <w:r>
        <w:rPr>
          <w:rFonts w:hint="eastAsia" w:ascii="黑体" w:hAnsi="黑体" w:eastAsia="黑体"/>
          <w:b/>
          <w:sz w:val="28"/>
          <w:lang w:eastAsia="zh-CN"/>
        </w:rPr>
        <w:t>标准细则及说明</w:t>
      </w:r>
    </w:p>
    <w:tbl>
      <w:tblPr>
        <w:tblStyle w:val="3"/>
        <w:tblpPr w:leftFromText="180" w:rightFromText="180" w:vertAnchor="text" w:horzAnchor="margin" w:tblpY="10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5"/>
        <w:gridCol w:w="5452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评分项目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评审内容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评分标准及等级说明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技术部分（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服务方案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对供应商具体详实、可操作性强的服务方案进行横向比较，优秀得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分（含），良好得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分（含），一般得1分（含），此项无内容得0分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服务承诺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供应商提供有针对性的服务措施和服务承诺，能最大程度保证后期使用及售后服务承诺详尽、科学、合理并切实可行的，经横向比较，优秀得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分（含），良好得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分（含），一般得1分（含），此项无内容得0分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企业管理制度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管理制度全面、具体的得4-5分，良好的得2-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分，一般的得0-1分。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特殊情况应急预案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投标单位充分考虑特殊应急及突发状况，为本项目提供特殊情况应急预案，合理、完善、可行性强的得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分；一般的得2-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分；较差的得0-1分。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方案部分（60分）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策划方案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分）：深入理解学校特色、招生政策及受众需求；对不同印刷品功能定位、使用场景、发放时序分析透彻；策划思路清晰，目标明确，策略精准。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分）：较好理解项目需求，策划方案完整，策略合理。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中等（5-6分）：对项目需求理解一般，策划方案模板化，针对性不强。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较差（3-4分）：对招生宣传需求理解偏差，策划思路混乱。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极差（0-2分）：完全脱离项目需求，无有效策划内容。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创意方案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分）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创新呈现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分）：创意理念新颖，融合校园文化元素；提出差异化方案，如录取通知书采用立体书、AR互动等创新形式；可落地执行，成本可控。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分）：有一定创意亮点，能结合学校特色，形式上有创新。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中等（5-6分）：创意常规，缺乏新意，与同类高校同质化严重。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较差（3-4分）：创意不足，照搬模板，无学校特色。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极差（0-2分）：无任何创意，或抄袭他人方案。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设计方案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分）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视觉与工艺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20-30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设计风格统一且富有美感，版式布局合理；充分运用实景拍摄照片；视觉设计：色彩和谐、字体恰当、图片专业、稿样完整可制版；工艺设计：提出差异化工艺方案（烫金、压纹、特种纸等），材质选择合理，品质与成本平衡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分）：设计风格统一，版式合理，基本满足印刷需求；工艺方案较完整，材质选择合理。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分）：设计粗糙，版式混乱，图片质量差；工艺方案不当。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商务部分（10分）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color w:val="auto"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1"/>
                <w:szCs w:val="21"/>
                <w:highlight w:val="none"/>
              </w:rPr>
              <w:t>印刷设备</w:t>
            </w:r>
          </w:p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9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 印前设备（满分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分）：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有设计设备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输入设备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排版设备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制版设备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 有输出设备得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分印刷设备：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单色打码机得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双色打码机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四色以上印刷机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3.印后设备（满分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分）：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有成套装订线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其他辅助设备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企业管理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①岗位责任制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②安全生产责任制度</w:t>
            </w:r>
          </w:p>
          <w:p>
            <w:pPr>
              <w:spacing w:line="274" w:lineRule="exact"/>
              <w:ind w:left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③消防管理制度和设施完善</w:t>
            </w:r>
          </w:p>
          <w:p>
            <w:pPr>
              <w:pStyle w:val="2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每提供一项内容得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分，本项满分得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投标单位提供20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年1月1日至提交响应文件截止之日内，每提供一份类似印刷项目的有效合同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或者发票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每提供一份得2分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，最多得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价格部分（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报价评分</w:t>
            </w: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最低报价为评分基准价</w:t>
            </w:r>
          </w:p>
          <w:p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报价得分＝（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评分基准价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</w:p>
          <w:p>
            <w:pPr>
              <w:pStyle w:val="2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得分保留至小数点后两位。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上述各项得分之和即为</w:t>
            </w: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得分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100分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lang w:val="en-US" w:eastAsia="zh-CN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递交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要求如下</w:t>
      </w:r>
    </w:p>
    <w:p>
      <w:pPr>
        <w:pStyle w:val="2"/>
        <w:snapToGrid w:val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响应文件应准备正本1份，副本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份（可以是正本复印件），分别装订成册。在响应文件封面上须注明正本或副本字样，如正本和副本有不一致之处，以正本为准。</w:t>
      </w:r>
    </w:p>
    <w:p>
      <w:pPr>
        <w:pStyle w:val="2"/>
        <w:snapToGrid w:val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响应文件应按以下方法装袋和密封：自行密封并在封口处加盖供应商印章。</w:t>
      </w:r>
    </w:p>
    <w:p>
      <w:pPr>
        <w:pStyle w:val="2"/>
        <w:snapToGrid w:val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响应文件袋（箱）正面需写明项目名称、供应商名称等信息。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26EC"/>
    <w:rsid w:val="0AE00A16"/>
    <w:rsid w:val="10D8740C"/>
    <w:rsid w:val="1169103F"/>
    <w:rsid w:val="1594241D"/>
    <w:rsid w:val="1C252021"/>
    <w:rsid w:val="2B5B15BB"/>
    <w:rsid w:val="303C7FA1"/>
    <w:rsid w:val="352B70A1"/>
    <w:rsid w:val="413C5593"/>
    <w:rsid w:val="48C026EC"/>
    <w:rsid w:val="52D46569"/>
    <w:rsid w:val="53A6470A"/>
    <w:rsid w:val="5615206F"/>
    <w:rsid w:val="5BD66C70"/>
    <w:rsid w:val="5C403D31"/>
    <w:rsid w:val="5F801E72"/>
    <w:rsid w:val="6136703D"/>
    <w:rsid w:val="628841B8"/>
    <w:rsid w:val="75243D99"/>
    <w:rsid w:val="7AF44E64"/>
    <w:rsid w:val="7E6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1248</Characters>
  <Lines>0</Lines>
  <Paragraphs>0</Paragraphs>
  <TotalTime>14</TotalTime>
  <ScaleCrop>false</ScaleCrop>
  <LinksUpToDate>false</LinksUpToDate>
  <CharactersWithSpaces>1250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2026-04-13T05:09:00Z</dcterms:created>
  <dc:creator>安心丶</dc:creator>
  <cp:lastModifiedBy>尼克·光</cp:lastModifiedBy>
  <dcterms:modified xsi:type="dcterms:W3CDTF">2026-05-11T08:33:41Z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3F71934FD47F4ABF88F718427651C763_11</vt:lpwstr>
  </property>
  <property fmtid="{D5CDD505-2E9C-101B-9397-08002B2CF9AE}" pid="4" name="KSOTemplateDocerSaveRecord">
    <vt:lpwstr>eyJoZGlkIjoiYTIyNzk2ZjQzMTBkN2NiNmI3NDZlZGZiMDhjOWNlNzEiLCJ1c2VySWQiOiIzNTc4ODQyOTUifQ==</vt:lpwstr>
  </property>
</Properties>
</file>