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F11C">
      <w:pPr>
        <w:bidi w:val="0"/>
        <w:jc w:val="both"/>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附件4：</w:t>
      </w:r>
      <w:bookmarkStart w:id="0" w:name="_GoBack"/>
      <w:bookmarkEnd w:id="0"/>
    </w:p>
    <w:p w14:paraId="121BCF92">
      <w:pPr>
        <w:bidi w:val="0"/>
        <w:jc w:val="center"/>
        <w:rPr>
          <w:rFonts w:hint="eastAsia" w:ascii="方正小标宋简体" w:hAnsi="方正小标宋简体" w:eastAsia="方正小标宋简体" w:cs="方正小标宋简体"/>
          <w:b w:val="0"/>
          <w:bCs w:val="0"/>
          <w:sz w:val="44"/>
          <w:szCs w:val="44"/>
          <w:lang w:eastAsia="en-US"/>
        </w:rPr>
      </w:pPr>
      <w:r>
        <w:rPr>
          <w:rFonts w:hint="eastAsia" w:ascii="方正小标宋简体" w:hAnsi="方正小标宋简体" w:eastAsia="方正小标宋简体" w:cs="方正小标宋简体"/>
          <w:b w:val="0"/>
          <w:bCs w:val="0"/>
          <w:sz w:val="44"/>
          <w:szCs w:val="44"/>
          <w:lang w:eastAsia="en-US"/>
        </w:rPr>
        <w:t>申请一次性求职补贴需提供的资料</w:t>
      </w:r>
    </w:p>
    <w:p w14:paraId="58A6EE6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sz w:val="21"/>
        </w:rPr>
      </w:pPr>
      <w:r>
        <w:rPr>
          <w:rFonts w:hint="default" w:ascii="Times New Roman" w:hAnsi="Times New Roman" w:eastAsia="楷体" w:cs="Times New Roman"/>
          <w:spacing w:val="-6"/>
          <w:sz w:val="33"/>
          <w:szCs w:val="33"/>
        </w:rPr>
        <w:t>(包括但不限于以下材料)</w:t>
      </w:r>
    </w:p>
    <w:p w14:paraId="7B8B27FB">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一、低保家庭毕业生</w:t>
      </w:r>
    </w:p>
    <w:p w14:paraId="71053D7C">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1.《一次性求职补贴申请表》;</w:t>
      </w:r>
    </w:p>
    <w:p w14:paraId="00F82496">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2.家庭低保证明材料(任选其一):含毕业生姓名、身份证号的城乡居民最低生活保障证书复印件；县区级及以上民政部门开具的低保证明原件；乡镇(街道)出具的有效低保证明原件及低保系统截图复印件；无纸质证件及证明的，可由学校通过“全国学生资助管理信息系统”出具低保学生截图证明并加盖学校公章；</w:t>
      </w:r>
    </w:p>
    <w:p w14:paraId="2DB10B44">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3.毕业学年内低保补助金银行发放明细(需体现低保、民政相关字样，加盖银行公章);</w:t>
      </w:r>
    </w:p>
    <w:p w14:paraId="68F1DC6C">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4.毕业生与低保金领取人亲属关系证明(家庭户口簿或公安部门出具的关系证明);</w:t>
      </w:r>
    </w:p>
    <w:p w14:paraId="61AF1AE6">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5.毕业生本人身份证复印件；</w:t>
      </w:r>
    </w:p>
    <w:p w14:paraId="6D9C9542">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6.学籍证明；</w:t>
      </w:r>
    </w:p>
    <w:p w14:paraId="687B0F12">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7.毕业生本人黑龙江省社保卡复印件(社保功能已启用、金融功能已激活，可正常使用);</w:t>
      </w:r>
    </w:p>
    <w:p w14:paraId="0800D18D">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8.学历提升人员补充材料：专升本、本升研、博士研究生，需提供原就读学校出具的对应前一学历阶段未申领一次性求职补贴的证明，明确标注未申领的学历阶段；</w:t>
      </w:r>
    </w:p>
    <w:p w14:paraId="4DB79719">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9.积极求职行为佐证材料：大庆就业码等求职平台简历投递记录截图。</w:t>
      </w:r>
    </w:p>
    <w:p w14:paraId="0A97F80A">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二、零就业家庭毕业生</w:t>
      </w:r>
    </w:p>
    <w:p w14:paraId="767B286C">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1.《一次性求职补贴申请表》;</w:t>
      </w:r>
    </w:p>
    <w:p w14:paraId="2D503DC9">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2.零就业家庭成员认定申请表复印件；</w:t>
      </w:r>
    </w:p>
    <w:p w14:paraId="1B9CACCF">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3.毕业生与零就业家庭成员亲属关系证明(家庭户口簿或公安部门出具的关系证明);</w:t>
      </w:r>
    </w:p>
    <w:p w14:paraId="2356884E">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4.毕业生本人身份证复印件；</w:t>
      </w:r>
    </w:p>
    <w:p w14:paraId="44E88B87">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5.学籍证明；</w:t>
      </w:r>
    </w:p>
    <w:p w14:paraId="7B6D33C9">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6.毕业生本人黑龙江省社保卡复印件(社保功能已启用、金融功能已激活，可正常使用);</w:t>
      </w:r>
    </w:p>
    <w:p w14:paraId="2BAF7513">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7.学历提升人员补充材料：专升本、本升研、博士研究生，需提供原就读学校出具的对应前一学历阶段未申领一次性求职补贴的证明，明确标注未申领的学历阶段；</w:t>
      </w:r>
    </w:p>
    <w:p w14:paraId="7A710ECF">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8.积极求职行为佐证材料：大庆就业码等求职平台简历投 递记录截图。</w:t>
      </w:r>
    </w:p>
    <w:p w14:paraId="0ADF2CBD">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三、特困毕业生</w:t>
      </w:r>
    </w:p>
    <w:p w14:paraId="184F5565">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1.《一次性求职补贴申请表》;</w:t>
      </w:r>
    </w:p>
    <w:p w14:paraId="0FF4A314">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2.特困身份证明材料(任选其一):含毕业生姓名、身份证号的《特困人员救助供养证》复印件；学生户籍所在地县级以上民政部门出具的特困人员证明原件；乡镇、街道出具的特困证明原件及系统截图复印件(须包含毕业生姓名、身份证号等信息);无纸质证件及证明的，可由学校通过“全国学生资助管理信息系统”出具特困救助学生截图证明并加盖学校公章；</w:t>
      </w:r>
    </w:p>
    <w:p w14:paraId="22AF6EF3">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3.毕业生户籍证明或公安部门出具的相关身份证明；</w:t>
      </w:r>
    </w:p>
    <w:p w14:paraId="32F0BEEB">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4.毕业生本人身份证复印件；</w:t>
      </w:r>
    </w:p>
    <w:p w14:paraId="56693BEA">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5.学籍证明；</w:t>
      </w:r>
    </w:p>
    <w:p w14:paraId="671F7AB8">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6.毕业生本人黑龙江省社保卡复印件(社保功能已启用、金融功能已激活，可正常使用);</w:t>
      </w:r>
    </w:p>
    <w:p w14:paraId="63C868A4">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7.学历提升人员补充材料：专升本、本升研、博士研究生，需提供原就读学校出具的对应前一学历阶段未申领一次性求职补贴的证明，明确标注未申领的学历阶段；</w:t>
      </w:r>
    </w:p>
    <w:p w14:paraId="38761C11">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8.积极求职行为佐证材料：大庆就业码等求职平台简历投递记录截图。</w:t>
      </w:r>
    </w:p>
    <w:p w14:paraId="3AE15B6C">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四、残疾毕业生</w:t>
      </w:r>
    </w:p>
    <w:p w14:paraId="365E7B68">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1.《一次性求职补贴申请表》;</w:t>
      </w:r>
    </w:p>
    <w:p w14:paraId="73B16EA9">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2.本人有效期内《中华人民共和国残疾人证》复印件；</w:t>
      </w:r>
    </w:p>
    <w:p w14:paraId="26DD9558">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3.毕业生本人身份证复印件；</w:t>
      </w:r>
    </w:p>
    <w:p w14:paraId="565B701C">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4.学籍证明；</w:t>
      </w:r>
    </w:p>
    <w:p w14:paraId="237E3F7E">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5.毕业生本人黑龙江省社保卡复印件(社保功能已启用、 金融功能已激活，可正常使用);</w:t>
      </w:r>
    </w:p>
    <w:p w14:paraId="7B5EA1A3">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6.学历提升人员补充材料：专升本、本升研、博士研究生，需提供原就读学校出具的对应前一学历阶段未申领一次性求职补贴的证明，明确标注未申领的学历阶段；</w:t>
      </w:r>
    </w:p>
    <w:p w14:paraId="760CB399">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7.积极求职行为佐证材料：大庆就业码等求职平台简历投递记录截图。</w:t>
      </w:r>
    </w:p>
    <w:p w14:paraId="1339A284">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五、获得国家助学贷款(含生源地贷款)毕业生</w:t>
      </w:r>
    </w:p>
    <w:p w14:paraId="0AA85180">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1.《一次性求职补贴申请表》;</w:t>
      </w:r>
    </w:p>
    <w:p w14:paraId="0D53A4BB">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2.助学贷款合同(电子或纸质盖章版),贷款学年需覆盖毕业学年，且贷款期限连续两年及以上；</w:t>
      </w:r>
    </w:p>
    <w:p w14:paraId="2BDC71DE">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3.毕业生本人身份证复印件；</w:t>
      </w:r>
    </w:p>
    <w:p w14:paraId="09D6BA13">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4.学籍证明；</w:t>
      </w:r>
    </w:p>
    <w:p w14:paraId="4D91C360">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5.毕业生本人黑龙江省社保卡复印件(社保功能已启用、金融功能已激活，可正常使用);</w:t>
      </w:r>
    </w:p>
    <w:p w14:paraId="04F6B378">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default" w:ascii="Times New Roman" w:hAnsi="Times New Roman" w:eastAsia="方正仿宋_GB2312"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6.学历提升人员补充材料：专升本、本升研、博士研究生，需提供原就读学校出具的对应前一学历阶段未申领一次性求职补贴的证明，明确标注未申领的学历阶段；</w:t>
      </w:r>
    </w:p>
    <w:p w14:paraId="2A186D7B">
      <w:pPr>
        <w:pStyle w:val="2"/>
        <w:keepNext w:val="0"/>
        <w:keepLines w:val="0"/>
        <w:pageBreakBefore w:val="0"/>
        <w:kinsoku/>
        <w:wordWrap/>
        <w:overflowPunct/>
        <w:topLinePunct w:val="0"/>
        <w:autoSpaceDE/>
        <w:autoSpaceDN/>
        <w:bidi w:val="0"/>
        <w:adjustRightInd/>
        <w:spacing w:before="219" w:line="600" w:lineRule="exact"/>
        <w:ind w:firstLine="829"/>
        <w:textAlignment w:val="auto"/>
        <w:rPr>
          <w:rFonts w:hint="eastAsia" w:ascii="Times New Roman" w:hAnsi="Times New Roman" w:eastAsia="仿宋" w:cs="Times New Roman"/>
          <w:snapToGrid w:val="0"/>
          <w:color w:val="000000"/>
          <w:spacing w:val="-5"/>
          <w:kern w:val="0"/>
          <w:sz w:val="32"/>
          <w:szCs w:val="32"/>
          <w:lang w:val="en-US" w:eastAsia="zh-CN" w:bidi="ar-SA"/>
        </w:rPr>
      </w:pPr>
      <w:r>
        <w:rPr>
          <w:rFonts w:hint="default" w:ascii="Times New Roman" w:hAnsi="Times New Roman" w:eastAsia="方正仿宋_GB2312" w:cs="Times New Roman"/>
          <w:snapToGrid w:val="0"/>
          <w:color w:val="000000"/>
          <w:spacing w:val="-5"/>
          <w:kern w:val="0"/>
          <w:sz w:val="32"/>
          <w:szCs w:val="32"/>
          <w:lang w:val="en-US" w:eastAsia="zh-CN" w:bidi="ar-SA"/>
        </w:rPr>
        <w:t>7.积极求职行为佐证材料：大庆就业码等求职平台简历投递记录截图。</w:t>
      </w:r>
    </w:p>
    <w:p w14:paraId="3DCD5D10"/>
    <w:p w14:paraId="4F196D0D"/>
    <w:sectPr>
      <w:footerReference r:id="rId3" w:type="default"/>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19A499-294F-4042-9DB4-AF5952025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F09E2B-1495-4608-9E48-E99F193B5EC0}"/>
  </w:font>
  <w:font w:name="仿宋">
    <w:panose1 w:val="02010609060101010101"/>
    <w:charset w:val="86"/>
    <w:family w:val="auto"/>
    <w:pitch w:val="default"/>
    <w:sig w:usb0="800002BF" w:usb1="38CF7CFA" w:usb2="00000016" w:usb3="00000000" w:csb0="00040001" w:csb1="00000000"/>
    <w:embedRegular r:id="rId3" w:fontKey="{2E26BDD8-912F-4A8D-88B8-20224A8482B7}"/>
  </w:font>
  <w:font w:name="方正小标宋简体">
    <w:panose1 w:val="02000000000000000000"/>
    <w:charset w:val="86"/>
    <w:family w:val="auto"/>
    <w:pitch w:val="default"/>
    <w:sig w:usb0="00000001" w:usb1="08000000" w:usb2="00000000" w:usb3="00000000" w:csb0="00040000" w:csb1="00000000"/>
    <w:embedRegular r:id="rId4" w:fontKey="{4BEC46DA-2D49-4A52-9AE5-90A6C8A4BB35}"/>
  </w:font>
  <w:font w:name="楷体">
    <w:panose1 w:val="02010609060101010101"/>
    <w:charset w:val="86"/>
    <w:family w:val="auto"/>
    <w:pitch w:val="default"/>
    <w:sig w:usb0="800002BF" w:usb1="38CF7CFA" w:usb2="00000016" w:usb3="00000000" w:csb0="00040001" w:csb1="00000000"/>
    <w:embedRegular r:id="rId5" w:fontKey="{9A096B01-CE68-4800-912A-F2F94E56E0D9}"/>
  </w:font>
  <w:font w:name="方正仿宋_GB2312">
    <w:altName w:val="仿宋"/>
    <w:panose1 w:val="02000000000000000000"/>
    <w:charset w:val="86"/>
    <w:family w:val="auto"/>
    <w:pitch w:val="default"/>
    <w:sig w:usb0="00000000" w:usb1="00000000" w:usb2="00000012" w:usb3="00000000" w:csb0="00040001" w:csb1="00000000"/>
    <w:embedRegular r:id="rId6" w:fontKey="{F552F391-4FF1-40C7-ADDC-04BB2797E4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F0A8">
    <w:pPr>
      <w:spacing w:line="232" w:lineRule="auto"/>
      <w:ind w:left="7829"/>
      <w:rPr>
        <w:rFonts w:ascii="宋体" w:hAnsi="宋体" w:eastAsia="宋体" w:cs="宋体"/>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A77EA"/>
    <w:rsid w:val="5AEA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2026-07-13T14:49:00Z</dcterms:created>
  <dc:creator>郜梦龙</dc:creator>
  <cp:lastModifiedBy>郜梦龙</cp:lastModifiedBy>
  <dcterms:modified xsi:type="dcterms:W3CDTF">2026-07-13T14:51:01Z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6460DEEED833496883F535367251241D_11</vt:lpwstr>
  </property>
  <property fmtid="{D5CDD505-2E9C-101B-9397-08002B2CF9AE}" pid="4" name="KSOTemplateDocerSaveRecord">
    <vt:lpwstr>eyJoZGlkIjoiZGI2ODgwMGQ3ODg4YzUyMWVkMTU0NTU5OGYwMDU1ZmYiLCJ1c2VySWQiOiIyNDQ1Mzc3NjcifQ==</vt:lpwstr>
  </property>
</Properties>
</file>