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0048B8">
      <w:pP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</w:p>
    <w:p w14:paraId="77C7BE10"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both"/>
        <w:rPr>
          <w:rFonts w:hint="eastAsia" w:ascii="宋体" w:hAnsi="宋体" w:eastAsia="宋体" w:cs="宋体"/>
          <w:sz w:val="18"/>
          <w:szCs w:val="18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北京老年医院</w:t>
      </w:r>
      <w:r>
        <w:rPr>
          <w:rFonts w:hint="eastAsia" w:ascii="宋体" w:hAnsi="宋体" w:eastAsia="宋体" w:cs="宋体"/>
          <w:sz w:val="18"/>
          <w:szCs w:val="18"/>
        </w:rPr>
        <w:t> </w:t>
      </w:r>
    </w:p>
    <w:p w14:paraId="2DA47BED"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right="0" w:firstLine="360" w:firstLineChars="200"/>
        <w:jc w:val="both"/>
      </w:pPr>
      <w:r>
        <w:rPr>
          <w:rFonts w:ascii="微软雅黑" w:hAnsi="微软雅黑" w:eastAsia="微软雅黑" w:cs="微软雅黑"/>
          <w:b/>
          <w:bCs/>
          <w:sz w:val="18"/>
          <w:szCs w:val="18"/>
        </w:rPr>
        <w:t>北京老年医院为市属三级综合医院，由北京市人民政府举办，北京市医院管理中心根据市政府授权负责履行医院的举办职责。医院与共和国同龄，历经华北局干部疗养院、结核病专科医院、胸科医院三个时期，自2001年转建为老年医院后，坚持公益性基本定位，一切以患者为中心，打造老年医学优势学科，构建以老年医疗服务为特色、具有引领和示范作用的三级综合医院，为老年人提供全方位、全周期的整合型老龄医疗健康服务。目前已发展成为一所以老年患者为主要服务对象，以急性、亚急性综合医疗为核心，以医疗、康复、护理一体化为特色的，集临床、科研、教学、预防为一体的三级综合医院。</w:t>
      </w:r>
    </w:p>
    <w:p w14:paraId="25A82BC9"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0" w:right="0"/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</w:rPr>
        <w:t>　　医院地处北京市“三城一区”之一的中关村科学城北区，是北京市少有的环境优雅的花园式市属公立医院，占地面积17万余平方米，编制床位800张。设置有32个临床科室、12个医技科室。医院有远程医学中心、危急重症救治中心、心脑血管介入中心、老年外科中心、认知障碍中心、长期照护病房、安宁疗护病房，并提供呼吸、心脏、神经等各专业康复服务及专业、周到的老年护理服务。医院协助国家卫健委建立了老年服务标准，在国内首倡老年友善医院建设，引领行业良性发展。同时，医院深耕医养结合，探索发展模式，与各区老年医院及多家养老机构建立合作关系，提供绿色通道、双向转诊服务、远程智慧医养服务。</w:t>
      </w:r>
    </w:p>
    <w:p w14:paraId="44B865D5"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0" w:right="0"/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</w:rPr>
        <w:t>　　医院配备有先进的医疗设备，为高品质的医疗服务提供了有力保障。除3.0T核磁、螺旋CT、大型DSA、直线加速器、SPECT-CT、全自动检验流水线等大型仪器设备，配备有超净手术间、各类监护和生命支持类设备齐全的ICU、透析中心及内镜中心外，还安装有“天轨移位”和“物流传输”系统，方便了功能障碍患者的转移、洗浴及药品、检验标本的派送。</w:t>
      </w:r>
    </w:p>
    <w:p w14:paraId="0758E274"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360"/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</w:rPr>
        <w:t>医院曾荣获全国卫生系统抗击“非典”先进集体，荣获全国五一劳动奖状，多年连续荣获“敬老文明号”称号，先后获得北京市老年友善医院、中国老年医学会老年友善医院称号，被授予首届老年医学奖卓越团队奖等荣誉称号。</w:t>
      </w:r>
    </w:p>
    <w:p w14:paraId="3C541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42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kern w:val="36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36"/>
          <w:sz w:val="21"/>
          <w:szCs w:val="21"/>
          <w:lang w:eastAsia="zh-CN"/>
        </w:rPr>
        <w:t>职位需求：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878"/>
        <w:gridCol w:w="878"/>
        <w:gridCol w:w="953"/>
        <w:gridCol w:w="549"/>
        <w:gridCol w:w="551"/>
        <w:gridCol w:w="706"/>
        <w:gridCol w:w="3461"/>
      </w:tblGrid>
      <w:tr w14:paraId="3AE4C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969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F65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8AE6E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414F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3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D5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5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F0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科室</w:t>
            </w:r>
          </w:p>
        </w:tc>
        <w:tc>
          <w:tcPr>
            <w:tcW w:w="5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F7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5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4E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0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A2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拟招聘人数</w:t>
            </w:r>
          </w:p>
        </w:tc>
        <w:tc>
          <w:tcPr>
            <w:tcW w:w="20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16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19941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3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A72F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7583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C874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9DE3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BF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FB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F0B1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20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F42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1E1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47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21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老年心血管中心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90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心血管内科学及相关专业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22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91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68D6C0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6F9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D99D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64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1A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29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神经病学及相关专业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9D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F5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F1B2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93896E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6CA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320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97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F3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31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呼吸内科学及相关专业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0D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21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DF09CB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14B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680B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50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D1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0F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消化内科学及相关专业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10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A7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71F228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44F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043F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25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07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肾内科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DF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肾病学及相关专业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F6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3B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B579A3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3D3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4F45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A1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B9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普外科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08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普外科学及相关专业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5E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3B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E9954F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34B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CB33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E1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E8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骨科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5E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骨外科学及相关专业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0B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FC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9CAD71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58B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67F1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E6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D6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15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泌尿外科学及相关专业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79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AB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281B9C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97E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A1E9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F8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B0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口腔科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9B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颌面外科及相关专业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4E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DE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EBAA27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3CD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19CE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A8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AB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麻醉科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42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麻醉学及相关专业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72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58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50E2A7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0A9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61AD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01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A5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全科医学科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72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全科医学及相关专业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58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E4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51B21F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9EC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1FC6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23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E3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中医科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A0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中医内科学及相关专业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8A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4D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83B702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61F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0061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21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0B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康复医学科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D4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康复医学与理疗学及相关专业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04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9B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AE7902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133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4021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BD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63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皮肤性病科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23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皮肤病与性病学及相关专业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9C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5F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9D01C7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B23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5D2C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C8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60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急诊急救中心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D7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9A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F2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117C2A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C4F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DECD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7D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BA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3A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重症医学及相关专业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A9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E5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95E13A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49E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4CA9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5D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4A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临床营养科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B3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临床医学（营养学方向）及相关专业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BD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B9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AD94BF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496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B63A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95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AD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超声科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7D7A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医学影像学（超声方向）及相关专业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96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0A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1E7317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46F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3144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D3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32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肿瘤放疗科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17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物理治疗及相关专业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9C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技师</w:t>
            </w:r>
          </w:p>
        </w:tc>
        <w:tc>
          <w:tcPr>
            <w:tcW w:w="6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45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EC483A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079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4944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04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E1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检验科</w:t>
            </w:r>
          </w:p>
        </w:tc>
        <w:tc>
          <w:tcPr>
            <w:tcW w:w="5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02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临床检验诊断学、临床检验技术及相关专业</w:t>
            </w:r>
          </w:p>
        </w:tc>
        <w:tc>
          <w:tcPr>
            <w:tcW w:w="5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FF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医师/技师</w:t>
            </w:r>
          </w:p>
        </w:tc>
        <w:tc>
          <w:tcPr>
            <w:tcW w:w="645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0A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28B9B8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F2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E01D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BB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B8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输血科</w:t>
            </w:r>
          </w:p>
        </w:tc>
        <w:tc>
          <w:tcPr>
            <w:tcW w:w="5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28C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542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F7EC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0DCF1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60E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31B3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8D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7A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病理科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35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病理检验技术及相关专业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D8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技师</w:t>
            </w: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94C7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F22E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38F1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698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40D0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01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1A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药学部（临床药师）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21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临床药学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52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药师</w:t>
            </w:r>
          </w:p>
        </w:tc>
        <w:tc>
          <w:tcPr>
            <w:tcW w:w="6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46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3CD558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6A9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E594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6E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CF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临床护士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9F9A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88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D73D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CA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1E5B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F0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优秀者可放宽至大专学历</w:t>
            </w:r>
          </w:p>
        </w:tc>
      </w:tr>
      <w:tr w14:paraId="21F9D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02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05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医务处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10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卫生事业管理及相关专业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F0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</w:t>
            </w:r>
          </w:p>
        </w:tc>
        <w:tc>
          <w:tcPr>
            <w:tcW w:w="6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40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F7F88B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986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E14E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53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73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保卫处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4F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管理类相关专业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DE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</w:t>
            </w: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E9F0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49A1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D7CC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C8A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E515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72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6C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疾控与感染管理处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750B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临床医学、公共卫生与预防医学及相关专业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B3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</w:t>
            </w:r>
          </w:p>
        </w:tc>
        <w:tc>
          <w:tcPr>
            <w:tcW w:w="6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65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0FC19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C6E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2976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1E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3F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老年医学基础研究中心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73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神经生物学、细胞生物学、分子生物学、病理生理学等相关专业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2E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</w:t>
            </w: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67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D6E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A31A5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E5F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38D3FF65">
      <w:pPr>
        <w:pStyle w:val="6"/>
        <w:ind w:left="0" w:leftChars="0" w:firstLine="0" w:firstLineChars="0"/>
        <w:rPr>
          <w:rFonts w:hint="eastAsia"/>
          <w:lang w:eastAsia="zh-CN"/>
        </w:rPr>
      </w:pPr>
    </w:p>
    <w:p w14:paraId="24F7B8A9">
      <w:pPr>
        <w:widowControl/>
        <w:spacing w:before="75" w:after="75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color w:val="727272"/>
          <w:sz w:val="21"/>
          <w:szCs w:val="21"/>
          <w:lang w:val="en-US" w:eastAsia="zh-CN"/>
        </w:rPr>
        <w:t>电话：</w:t>
      </w:r>
      <w:r>
        <w:rPr>
          <w:rFonts w:hint="eastAsia" w:ascii="微软雅黑" w:hAnsi="微软雅黑" w:eastAsia="微软雅黑" w:cs="微软雅黑"/>
          <w:b/>
          <w:bCs/>
          <w:sz w:val="18"/>
          <w:szCs w:val="18"/>
        </w:rPr>
        <w:t>010-</w:t>
      </w:r>
      <w:r>
        <w:rPr>
          <w:rFonts w:hint="eastAsia" w:ascii="宋体" w:hAnsi="宋体" w:eastAsia="宋体" w:cs="宋体"/>
          <w:sz w:val="18"/>
          <w:szCs w:val="18"/>
        </w:rPr>
        <w:t>83183504</w:t>
      </w:r>
    </w:p>
    <w:p w14:paraId="56B1FA10">
      <w:pPr>
        <w:widowControl/>
        <w:spacing w:before="75" w:after="75"/>
        <w:jc w:val="left"/>
        <w:rPr>
          <w:rFonts w:hint="eastAsia" w:ascii="宋体" w:hAnsi="宋体" w:eastAsia="宋体" w:cs="宋体"/>
          <w:color w:val="727272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727272"/>
          <w:sz w:val="21"/>
          <w:szCs w:val="21"/>
          <w:lang w:val="en-US" w:eastAsia="zh-CN"/>
        </w:rPr>
        <w:t>邮箱：</w:t>
      </w:r>
      <w:r>
        <w:rPr>
          <w:u w:val="single"/>
        </w:rPr>
        <w:fldChar w:fldCharType="begin"/>
      </w:r>
      <w:r>
        <w:rPr>
          <w:u w:val="single"/>
        </w:rPr>
        <w:instrText xml:space="preserve"> HYPERLINK "mailto:bjlnyyzp@163.com" </w:instrText>
      </w:r>
      <w:r>
        <w:rPr>
          <w:u w:val="single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sz w:val="14"/>
          <w:szCs w:val="14"/>
          <w:u w:val="single"/>
          <w:shd w:val="clear" w:fill="FBF9FA"/>
        </w:rPr>
        <w:t>bjlnyyzp@163.com</w:t>
      </w:r>
      <w:r>
        <w:rPr>
          <w:u w:val="single"/>
        </w:rPr>
        <w:fldChar w:fldCharType="end"/>
      </w:r>
    </w:p>
    <w:p w14:paraId="57F4456D">
      <w:pPr>
        <w:widowControl/>
        <w:spacing w:before="75" w:after="75"/>
        <w:jc w:val="left"/>
        <w:rPr>
          <w:rFonts w:hint="eastAsia" w:ascii="宋体" w:hAnsi="宋体" w:eastAsia="宋体" w:cs="宋体"/>
          <w:color w:val="727272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727272"/>
          <w:sz w:val="21"/>
          <w:szCs w:val="21"/>
          <w:lang w:val="en-US" w:eastAsia="zh-CN"/>
        </w:rPr>
        <w:t>地址：</w:t>
      </w:r>
      <w:r>
        <w:rPr>
          <w:rFonts w:hint="eastAsia" w:ascii="宋体" w:hAnsi="宋体" w:eastAsia="宋体" w:cs="宋体"/>
          <w:sz w:val="18"/>
          <w:szCs w:val="18"/>
        </w:rPr>
        <w:t>北京市海淀区温泉路118号</w:t>
      </w:r>
    </w:p>
    <w:p w14:paraId="042804EA">
      <w:pPr>
        <w:widowControl/>
        <w:spacing w:before="75" w:after="75"/>
        <w:jc w:val="left"/>
        <w:rPr>
          <w:rFonts w:hint="eastAsia" w:ascii="微软雅黑" w:hAnsi="微软雅黑" w:eastAsia="微软雅黑"/>
          <w:color w:val="727272"/>
          <w:sz w:val="27"/>
          <w:szCs w:val="27"/>
          <w:lang w:val="en-US" w:eastAsia="zh-CN"/>
        </w:rPr>
      </w:pPr>
    </w:p>
    <w:p w14:paraId="09E143C0">
      <w:pP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iNzg3NDc0MmFlYzMxMTU5NmIxN2Q3MmY3Mjc1NWEifQ=="/>
  </w:docVars>
  <w:rsids>
    <w:rsidRoot w:val="0B4979C1"/>
    <w:rsid w:val="0B4979C1"/>
    <w:rsid w:val="0F890E58"/>
    <w:rsid w:val="14867619"/>
    <w:rsid w:val="27833EF3"/>
    <w:rsid w:val="33000601"/>
    <w:rsid w:val="35CE3654"/>
    <w:rsid w:val="413E68AD"/>
    <w:rsid w:val="48B661D2"/>
    <w:rsid w:val="4C071C09"/>
    <w:rsid w:val="59193008"/>
    <w:rsid w:val="5C7C07DA"/>
    <w:rsid w:val="5E256047"/>
    <w:rsid w:val="66F849E7"/>
    <w:rsid w:val="7710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  <w:style w:type="paragraph" w:customStyle="1" w:styleId="6">
    <w:name w:val="BodyText1I"/>
    <w:basedOn w:val="7"/>
    <w:autoRedefine/>
    <w:qFormat/>
    <w:uiPriority w:val="0"/>
    <w:pPr>
      <w:spacing w:after="120" w:line="360" w:lineRule="auto"/>
      <w:ind w:firstLine="420"/>
      <w:jc w:val="both"/>
      <w:textAlignment w:val="baseline"/>
    </w:pPr>
    <w:rPr>
      <w:rFonts w:ascii="宋体" w:hAnsi="宋体" w:eastAsia="仿宋"/>
      <w:sz w:val="24"/>
    </w:rPr>
  </w:style>
  <w:style w:type="paragraph" w:customStyle="1" w:styleId="7">
    <w:name w:val="BodyText"/>
    <w:basedOn w:val="1"/>
    <w:autoRedefine/>
    <w:qFormat/>
    <w:uiPriority w:val="0"/>
    <w:pPr>
      <w:spacing w:after="120"/>
      <w:jc w:val="both"/>
      <w:textAlignment w:val="baseline"/>
    </w:pPr>
  </w:style>
  <w:style w:type="character" w:customStyle="1" w:styleId="8">
    <w:name w:val="font11"/>
    <w:basedOn w:val="4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1398</Words>
  <Characters>1469</Characters>
  <Lines>0</Lines>
  <Paragraphs>0</Paragraphs>
  <TotalTime>4</TotalTime>
  <ScaleCrop>false</ScaleCrop>
  <LinksUpToDate>false</LinksUpToDate>
  <CharactersWithSpaces>1476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2019-11-19T09:26:00Z</dcterms:created>
  <dc:creator>梦蝶</dc:creator>
  <cp:lastModifiedBy>海</cp:lastModifiedBy>
  <dcterms:modified xsi:type="dcterms:W3CDTF">2025-10-31T08:29:10Z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CA6BD6D320704913A4C97405DCF45702_13</vt:lpwstr>
  </property>
  <property fmtid="{D5CDD505-2E9C-101B-9397-08002B2CF9AE}" pid="4" name="KSOTemplateDocerSaveRecord">
    <vt:lpwstr>eyJoZGlkIjoiMmRjNmExY2M3ODFlZjM3YzIwYmUwMTRhNjVkYzU4MjUiLCJ1c2VySWQiOiIxMTQ2MTI2MzIyIn0=</vt:lpwstr>
  </property>
</Properties>
</file>