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4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哈尔滨顶津食品有限公司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外国法人独资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20143A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康师傅饮品事业</w:t>
            </w:r>
            <w:r>
              <w:rPr>
                <w:rFonts w:hint="eastAsia"/>
                <w:lang w:eastAsia="zh-CN"/>
              </w:rPr>
              <w:t>：</w:t>
            </w:r>
          </w:p>
          <w:p w14:paraId="411E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/>
              </w:rPr>
              <w:t>康师傅从1996年开始从事生产和销售饮料，在全国拥有饮品生产线400+条。2022 年全年饮品事业整体收益为483.36 亿人民币，同比成长7.89%，占集团总收益61.40%。即饮茶聚焦核心产品，巩固大众消费市场，以多口味、多规格产品满足不同场景的年轻化消费需求，稳居即饮茶市场领导地位。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人资处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王唯旭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1421712923@qq.com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18745688749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4"/>
        <w:tblpPr w:leftFromText="180" w:rightFromText="180" w:vertAnchor="text" w:horzAnchor="margin" w:tblpY="7"/>
        <w:tblOverlap w:val="never"/>
        <w:tblW w:w="852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1"/>
        <w:gridCol w:w="1219"/>
        <w:gridCol w:w="31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31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机械设备工程师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1D026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物理学/化学/力学/工程机械/材料科学与工程/动力工程及工程热物理/电气工程/计算机科学与技术/轻工技术与工程/食品科学与工程/检测技术及仪器/测控技术等相关专业/电子信息工程等理工类专业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7C13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沟通协调能力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01320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吃苦耐劳精神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58222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问题分析与解决能力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0400D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有责任心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  <w:p w14:paraId="78C95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成品库管员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工商管理\计算机科学与技术\机械工程\电气工程\交通运输工程\数学\物理学\化学\财务管理\会计学\审计学\统计学\物流管理\食品科学与工程\管理科学与工程类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1798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沟通协调能力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58188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吃苦耐劳精神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049A4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问题分析与解决能力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67F41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有责任心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  <w:p w14:paraId="016A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制程品管员</w:t>
            </w:r>
          </w:p>
        </w:tc>
        <w:tc>
          <w:tcPr>
            <w:tcW w:w="27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化学/生物学/材料科学与工程/化学工程与技术/生物技术与食品工程/食品科学与工程/化工与制药技术/轻工纺织食品等相关专业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6DC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沟通协调能力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07B3A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吃苦耐劳精神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03F97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问题分析与解决能力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173612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有责任心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厂务工程师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机械工程/动力工程及工程热物理/电气工程/控制科学与工程/土木工程类专业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C65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沟通协调能力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7AAA8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吃苦耐劳精神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4DC84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问题分析与解决能力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63DBC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有责任心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093DE50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0C3B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生产账务员</w:t>
            </w:r>
          </w:p>
        </w:tc>
        <w:tc>
          <w:tcPr>
            <w:tcW w:w="27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558C7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工商管理类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经济学门类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管理学门类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金融学门类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 w14:paraId="5B768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31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46110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沟通协调能力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6CDD6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吃苦耐劳精神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7ADC2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问题分析与解决能力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；</w:t>
            </w:r>
          </w:p>
          <w:p w14:paraId="74F02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有责任心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。</w:t>
            </w:r>
          </w:p>
        </w:tc>
      </w:tr>
    </w:tbl>
    <w:p w14:paraId="0AC8C862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7C757F59">
      <w:pPr>
        <w:autoSpaceDE w:val="0"/>
        <w:autoSpaceDN w:val="0"/>
        <w:spacing w:before="100" w:beforeAutospacing="1" w:after="100" w:afterAutospacing="1"/>
        <w:ind w:firstLine="480" w:firstLineChars="200"/>
      </w:pPr>
    </w:p>
    <w:p w14:paraId="46BC90CC">
      <w:pPr>
        <w:autoSpaceDE w:val="0"/>
        <w:autoSpaceDN w:val="0"/>
        <w:spacing w:before="100" w:beforeAutospacing="1" w:after="100" w:afterAutospacing="1"/>
        <w:ind w:firstLine="480" w:firstLineChars="200"/>
      </w:pPr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0C61A04"/>
    <w:rsid w:val="11BE3983"/>
    <w:rsid w:val="1E87029E"/>
    <w:rsid w:val="2B0A6E87"/>
    <w:rsid w:val="31386E51"/>
    <w:rsid w:val="32856E32"/>
    <w:rsid w:val="3CBE2083"/>
    <w:rsid w:val="4A2B01AA"/>
    <w:rsid w:val="4EB95335"/>
    <w:rsid w:val="61AB6083"/>
    <w:rsid w:val="65B50188"/>
    <w:rsid w:val="6795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rFonts w:ascii="宋体" w:hAnsi="宋体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763</Characters>
  <Lines>3</Lines>
  <Paragraphs>1</Paragraphs>
  <TotalTime>55</TotalTime>
  <ScaleCrop>false</ScaleCrop>
  <LinksUpToDate>false</LinksUpToDate>
  <CharactersWithSpaces>769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2025-09-15T06:38:57Z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58220349F31547CBA408072B0A019979_13</vt:lpwstr>
  </property>
</Properties>
</file>