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F6D96">
      <w:pPr>
        <w:keepNext w:val="0"/>
        <w:keepLines w:val="0"/>
        <w:pageBreakBefore w:val="0"/>
        <w:widowControl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14" w:line="237" w:lineRule="auto"/>
        <w:ind w:left="458"/>
        <w:textAlignment w:val="baseline"/>
        <w:outlineLvl w:val="0"/>
        <w:rPr>
          <w:rFonts w:ascii="方正小标宋简体" w:hAnsi="方正小标宋简体" w:eastAsia="方正小标宋简体" w:cs="方正小标宋简体"/>
          <w:b w:val="0"/>
          <w:bCs w:val="0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pacing w:val="4"/>
          <w:sz w:val="43"/>
          <w:szCs w:val="43"/>
        </w:rPr>
        <w:t>申领高校毕业生求职创业补贴办事指南</w:t>
      </w:r>
    </w:p>
    <w:p w14:paraId="1803168D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8"/>
        <w:textAlignment w:val="baseline"/>
        <w:outlineLvl w:val="1"/>
        <w:rPr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  <w:spacing w:val="-6"/>
        </w:rPr>
        <w:t>一、申请条件</w:t>
      </w:r>
    </w:p>
    <w:p w14:paraId="6870827E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72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en-US" w:bidi="ar-SA"/>
        </w:rPr>
        <w:t>符合以下条件的毕业年度高校毕业生，在毕业所在自然年内有就业意愿并积极求职，且以前从未申请过此类补贴：</w:t>
      </w:r>
    </w:p>
    <w:p w14:paraId="2017D36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（一）低保家庭成员；</w:t>
      </w:r>
    </w:p>
    <w:p w14:paraId="78C27FFB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en-US" w:bidi="ar-SA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零就业家庭成员（须持有零就业家庭证）；</w:t>
      </w:r>
    </w:p>
    <w:p w14:paraId="5A156C7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lang w:val="en-US" w:eastAsia="en-US" w:bidi="ar-SA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防止返贫致贫对象家庭成员；</w:t>
      </w:r>
    </w:p>
    <w:p w14:paraId="731F9498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47" w:line="520" w:lineRule="exact"/>
        <w:ind w:left="0" w:right="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）特困人员（本人持有的有效特困人员救助供养证）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；</w:t>
      </w:r>
    </w:p>
    <w:p w14:paraId="622AC06D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持证残疾人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高校毕业生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持有残疾证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</w:rPr>
        <w:t>）；</w:t>
      </w:r>
    </w:p>
    <w:p w14:paraId="41907219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）在校期间申请并获得国家助学贷款的我省全日制普通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</w:rPr>
        <w:t>高等学校毕业年度毕业生。</w:t>
      </w:r>
    </w:p>
    <w:p w14:paraId="41B7A728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8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  <w:r>
        <w:rPr>
          <w:rFonts w:hint="eastAsia" w:ascii="黑体" w:hAnsi="黑体" w:eastAsia="黑体" w:cs="黑体"/>
          <w:b w:val="0"/>
          <w:bCs w:val="0"/>
          <w:spacing w:val="-6"/>
        </w:rPr>
        <w:t>二、申请材料</w:t>
      </w:r>
    </w:p>
    <w:p w14:paraId="3DFA412C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1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（一）《广东省高校毕业生求职创业补贴申请表》（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8"/>
          <w:sz w:val="32"/>
          <w:szCs w:val="32"/>
        </w:rPr>
        <w:t>提交电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5"/>
          <w:sz w:val="32"/>
          <w:szCs w:val="32"/>
        </w:rPr>
        <w:t>子版和纸质版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）；</w:t>
      </w:r>
    </w:p>
    <w:p w14:paraId="25F63022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7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（二）《广东省高校毕业生求职创业补贴人员花名册》（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8"/>
          <w:sz w:val="32"/>
          <w:szCs w:val="32"/>
        </w:rPr>
        <w:t>申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请者提交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电子版，学院提交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  <w:lang w:val="en-US" w:eastAsia="zh-CN"/>
        </w:rPr>
        <w:t>汇总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电子版和纸质版</w:t>
      </w:r>
      <w:r>
        <w:rPr>
          <w:rFonts w:hint="eastAsia" w:ascii="仿宋_GB2312" w:hAnsi="仿宋_GB2312" w:eastAsia="仿宋_GB2312" w:cs="仿宋_GB2312"/>
          <w:b w:val="0"/>
          <w:bCs w:val="0"/>
          <w:spacing w:val="3"/>
          <w:sz w:val="32"/>
          <w:szCs w:val="32"/>
        </w:rPr>
        <w:t>）；</w:t>
      </w:r>
    </w:p>
    <w:p w14:paraId="3DE1E490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1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（三）高校毕业生本人身份证复印件</w:t>
      </w:r>
      <w:r>
        <w:rPr>
          <w:rFonts w:hint="eastAsia" w:ascii="仿宋_GB2312" w:hAnsi="仿宋_GB2312" w:eastAsia="仿宋_GB2312" w:cs="仿宋_GB2312"/>
          <w:b w:val="0"/>
          <w:bCs w:val="0"/>
          <w:spacing w:val="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2"/>
          <w:sz w:val="32"/>
          <w:szCs w:val="32"/>
        </w:rPr>
        <w:t>正反两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面印在同一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3"/>
          <w:sz w:val="32"/>
          <w:szCs w:val="32"/>
        </w:rPr>
        <w:t>面A4纸上，提交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3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3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4"/>
          <w:sz w:val="32"/>
          <w:szCs w:val="32"/>
        </w:rPr>
        <w:t>）；</w:t>
      </w:r>
    </w:p>
    <w:p w14:paraId="2FD8881A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1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（四）高校毕业生的个人社保卡复印件</w:t>
      </w:r>
      <w:r>
        <w:rPr>
          <w:rFonts w:hint="eastAsia" w:ascii="仿宋_GB2312" w:hAnsi="仿宋_GB2312" w:eastAsia="仿宋_GB2312" w:cs="仿宋_GB2312"/>
          <w:b w:val="0"/>
          <w:bCs w:val="0"/>
          <w:spacing w:val="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2"/>
          <w:sz w:val="32"/>
          <w:szCs w:val="32"/>
        </w:rPr>
        <w:t>开户人为申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请者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9"/>
          <w:sz w:val="32"/>
          <w:szCs w:val="32"/>
        </w:rPr>
        <w:t>本人，正反两面印在同一面A4纸上，提交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9"/>
          <w:sz w:val="32"/>
          <w:szCs w:val="32"/>
          <w:lang w:val="en-US" w:eastAsia="zh-CN"/>
        </w:rPr>
        <w:t>电子版和纸质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9"/>
          <w:sz w:val="32"/>
          <w:szCs w:val="32"/>
        </w:rPr>
        <w:t>版</w:t>
      </w:r>
      <w:r>
        <w:rPr>
          <w:rFonts w:hint="eastAsia" w:ascii="仿宋_GB2312" w:hAnsi="仿宋_GB2312" w:eastAsia="仿宋_GB2312" w:cs="仿宋_GB2312"/>
          <w:b w:val="0"/>
          <w:bCs w:val="0"/>
          <w:spacing w:val="30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社保卡必须能正常使用，开户银行必须为广东省内银行；</w:t>
      </w:r>
    </w:p>
    <w:p w14:paraId="3E5D60C3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1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（五）高校毕业生本人的学籍验证报告（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学信网，提交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纸质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8"/>
          <w:sz w:val="32"/>
          <w:szCs w:val="32"/>
        </w:rPr>
        <w:t>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）；</w:t>
      </w:r>
    </w:p>
    <w:p w14:paraId="5C19FCF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en-US" w:bidi="ar-SA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低保家庭成员提供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7"/>
          <w:kern w:val="0"/>
          <w:sz w:val="32"/>
          <w:szCs w:val="32"/>
          <w:lang w:val="en-US" w:eastAsia="en-US" w:bidi="ar-SA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父母一方或双方持有的有效城乡低保证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复印件</w:t>
      </w:r>
      <w:r>
        <w:rPr>
          <w:rFonts w:hint="eastAsia" w:ascii="仿宋_GB2312" w:hAnsi="仿宋_GB2312" w:eastAsia="仿宋_GB2312" w:cs="仿宋_GB2312"/>
          <w:b w:val="0"/>
          <w:bCs w:val="0"/>
          <w:spacing w:val="9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9"/>
          <w:sz w:val="32"/>
          <w:szCs w:val="32"/>
        </w:rPr>
        <w:t>城乡低保证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2"/>
          <w:sz w:val="32"/>
          <w:szCs w:val="32"/>
        </w:rPr>
        <w:t>发证单位必须是县级及以上部门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7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6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提供相对应的佐证材料及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3"/>
          <w:sz w:val="32"/>
          <w:szCs w:val="32"/>
        </w:rPr>
        <w:t>关系证明</w:t>
      </w:r>
      <w:r>
        <w:rPr>
          <w:rFonts w:hint="eastAsia" w:ascii="仿宋_GB2312" w:hAnsi="仿宋_GB2312" w:eastAsia="仿宋_GB2312" w:cs="仿宋_GB2312"/>
          <w:b w:val="0"/>
          <w:bCs w:val="0"/>
          <w:spacing w:val="13"/>
          <w:sz w:val="32"/>
          <w:szCs w:val="32"/>
        </w:rPr>
        <w:t>（户口本/</w:t>
      </w:r>
      <w:r>
        <w:rPr>
          <w:rFonts w:hint="eastAsia" w:ascii="仿宋_GB2312" w:hAnsi="仿宋_GB2312" w:eastAsia="仿宋_GB2312" w:cs="仿宋_GB2312"/>
          <w:b w:val="0"/>
          <w:bCs w:val="0"/>
          <w:spacing w:val="12"/>
          <w:sz w:val="32"/>
          <w:szCs w:val="32"/>
        </w:rPr>
        <w:t>出生证明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）（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lang w:eastAsia="zh-CN"/>
        </w:rPr>
        <w:t>；</w:t>
      </w:r>
    </w:p>
    <w:p w14:paraId="3356545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</w:p>
    <w:p w14:paraId="68B293B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（七）零就业家庭人员的零就业家庭证复印件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  <w:lang w:eastAsia="zh-CN"/>
        </w:rPr>
        <w:t>；</w:t>
      </w:r>
    </w:p>
    <w:p w14:paraId="597F3A3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（八）防止返贫致贫对象家庭成员的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防止返贫致贫对象信息相关材料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2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2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2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；</w:t>
      </w:r>
    </w:p>
    <w:p w14:paraId="6D1BA5FB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1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（七）特困人员的相关证件全本复印件（申请者本人持有的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sz w:val="32"/>
          <w:szCs w:val="32"/>
        </w:rPr>
        <w:t>有效特困人员救助供养证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）（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-7"/>
          <w:sz w:val="32"/>
          <w:szCs w:val="32"/>
        </w:rPr>
        <w:t>）；</w:t>
      </w:r>
    </w:p>
    <w:p w14:paraId="421D0D0A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持证残疾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相关证件全本复印件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证件持有者必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</w:rPr>
        <w:t>须申请者本人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7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1"/>
          <w:sz w:val="32"/>
          <w:szCs w:val="32"/>
        </w:rPr>
        <w:t>）；</w:t>
      </w:r>
    </w:p>
    <w:p w14:paraId="3EF9F41E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3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13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b w:val="0"/>
          <w:bCs w:val="0"/>
          <w:spacing w:val="13"/>
          <w:sz w:val="32"/>
          <w:szCs w:val="32"/>
        </w:rPr>
        <w:t>）国家助学贷款合同复印件（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3"/>
          <w:sz w:val="32"/>
          <w:szCs w:val="32"/>
        </w:rPr>
        <w:t>必须含国家开发银行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</w:rPr>
        <w:t>省分行、生源地教育局公章，提交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）；</w:t>
      </w:r>
    </w:p>
    <w:p w14:paraId="549AC852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11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FF0000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十一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）若有改名，必须提供更名证明（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  <w:lang w:val="en-US" w:eastAsia="zh-CN"/>
        </w:rPr>
        <w:t>电子版和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</w:rPr>
        <w:t>纸质版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  <w:t>）。</w:t>
      </w:r>
    </w:p>
    <w:p w14:paraId="0311C6AF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48" w:line="520" w:lineRule="exact"/>
        <w:ind w:left="26" w:right="755" w:firstLine="13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1"/>
          <w:sz w:val="32"/>
          <w:szCs w:val="32"/>
        </w:rPr>
        <w:t>注意：</w:t>
      </w:r>
    </w:p>
    <w:p w14:paraId="27D056BE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4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</w:rPr>
        <w:t>材料一至五必须全部提交，不论人员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5"/>
          <w:sz w:val="32"/>
          <w:szCs w:val="32"/>
        </w:rPr>
        <w:t>类别；</w:t>
      </w:r>
    </w:p>
    <w:p w14:paraId="6E2B3931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48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2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2"/>
          <w:sz w:val="32"/>
          <w:szCs w:val="32"/>
          <w:lang w:val="en-US" w:eastAsia="zh-CN"/>
        </w:rPr>
        <w:t>六、七、八、九、十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2"/>
          <w:sz w:val="32"/>
          <w:szCs w:val="32"/>
        </w:rPr>
        <w:t>按照对应类别提交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"/>
          <w:sz w:val="32"/>
          <w:szCs w:val="32"/>
        </w:rPr>
        <w:t>其一即可，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5"/>
          <w:sz w:val="32"/>
          <w:szCs w:val="32"/>
        </w:rPr>
        <w:t>提交材料需与申请表类别一致（若有多类材料建议选择国家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6"/>
          <w:sz w:val="32"/>
          <w:szCs w:val="32"/>
        </w:rPr>
        <w:t>助学贷款高校毕业生一类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eastAsia="zh-CN"/>
        </w:rPr>
        <w:t>。</w:t>
      </w:r>
    </w:p>
    <w:p w14:paraId="28036852">
      <w:pPr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1）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低保家庭、零就业家庭、防止返贫致贫对象家庭成员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提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8"/>
          <w:kern w:val="0"/>
          <w:sz w:val="32"/>
          <w:szCs w:val="32"/>
          <w:lang w:val="en-US" w:eastAsia="zh-CN" w:bidi="ar-SA"/>
        </w:rPr>
        <w:t>供材料六中相对应的证明以及关系证明；</w:t>
      </w:r>
    </w:p>
    <w:p w14:paraId="312CEBC6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5"/>
          <w:position w:val="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position w:val="1"/>
          <w:sz w:val="32"/>
          <w:szCs w:val="32"/>
          <w:lang w:val="en-US" w:eastAsia="zh-CN"/>
        </w:rPr>
        <w:t>2）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position w:val="1"/>
          <w:sz w:val="32"/>
          <w:szCs w:val="32"/>
        </w:rPr>
        <w:t>特困人员提供材料七；</w:t>
      </w:r>
    </w:p>
    <w:p w14:paraId="496949F9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4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val="en-US" w:eastAsia="zh-CN"/>
        </w:rPr>
        <w:t>3）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</w:rPr>
        <w:t>残疾高校毕业生提供材料八；</w:t>
      </w:r>
    </w:p>
    <w:p w14:paraId="37BAF838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4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val="en-US" w:eastAsia="zh-CN"/>
        </w:rPr>
        <w:t>5）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</w:rPr>
        <w:t>国家助学贷款的全日制毕业年度毕业生提供材料九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eastAsia="zh-CN"/>
        </w:rPr>
        <w:t>。</w:t>
      </w:r>
    </w:p>
    <w:p w14:paraId="464E0FDC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84" w:firstLineChars="200"/>
        <w:jc w:val="left"/>
        <w:textAlignment w:val="baseline"/>
        <w:outlineLvl w:val="2"/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材料十按实际情况提交，若未改名，则无需提交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eastAsia="zh-CN"/>
        </w:rPr>
        <w:t>；</w:t>
      </w:r>
    </w:p>
    <w:p w14:paraId="3F83B822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84" w:firstLineChars="200"/>
        <w:jc w:val="left"/>
        <w:textAlignment w:val="baseline"/>
        <w:outlineLvl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11"/>
          <w:sz w:val="32"/>
          <w:szCs w:val="32"/>
        </w:rPr>
        <w:t>每份材料单独一张，不能将身份证和社保卡等复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-1"/>
          <w:sz w:val="32"/>
          <w:szCs w:val="32"/>
        </w:rPr>
        <w:t>印件印在同一张a4纸。</w:t>
      </w:r>
    </w:p>
    <w:p w14:paraId="1CDBEFEF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8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</w:p>
    <w:p w14:paraId="73E9F1C0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8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</w:p>
    <w:p w14:paraId="4FB3AADD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8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</w:p>
    <w:p w14:paraId="735FFF30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28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  <w:r>
        <w:rPr>
          <w:rFonts w:hint="eastAsia" w:ascii="黑体" w:hAnsi="黑体" w:eastAsia="黑体" w:cs="黑体"/>
          <w:b w:val="0"/>
          <w:bCs w:val="0"/>
          <w:spacing w:val="-6"/>
        </w:rPr>
        <w:t>三、申请表填写要求</w:t>
      </w:r>
    </w:p>
    <w:p w14:paraId="765DB682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val="en-US" w:eastAsia="zh-CN"/>
        </w:rPr>
        <w:t>韶关市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</w:rPr>
        <w:t>毕业生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  <w:lang w:eastAsia="zh-CN"/>
        </w:rPr>
        <w:t>一次性求职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position w:val="1"/>
          <w:sz w:val="32"/>
          <w:szCs w:val="32"/>
        </w:rPr>
        <w:t>补贴申请表》：</w:t>
      </w:r>
    </w:p>
    <w:p w14:paraId="7B147C45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民族：x族；</w:t>
      </w:r>
    </w:p>
    <w:p w14:paraId="1A269FB0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.户籍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地：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与户口本上地址保持一致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；</w:t>
      </w:r>
    </w:p>
    <w:p w14:paraId="0A95F875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学历：大学本/专科；</w:t>
      </w:r>
    </w:p>
    <w:p w14:paraId="2948C8C4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毕业院校：韶关学院xx学院；</w:t>
      </w:r>
    </w:p>
    <w:p w14:paraId="4C65DECE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人员类别：在符合条件处打勾（只能选择一个类别，若符合多个条件，建议选择国家助学贷款毕业生类别）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  <w:t>；</w:t>
      </w:r>
    </w:p>
    <w:p w14:paraId="6AE0E849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本人银行账户：社保卡相对应的银行金融账号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  <w:t>；</w:t>
      </w:r>
    </w:p>
    <w:p w14:paraId="29D2A64F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是否社保卡：是（所提交的银行卡必须为社保卡）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/否（必须另外提供无社保卡情况说明）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；</w:t>
      </w:r>
    </w:p>
    <w:p w14:paraId="152A3794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开户银行：社保卡的开户行（需提供具体支行）；</w:t>
      </w:r>
    </w:p>
    <w:p w14:paraId="3CD73047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0.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</w:rPr>
        <w:t>本人承诺栏的签名和申请日期必须手写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eastAsia="zh-CN"/>
        </w:rPr>
        <w:t>。</w:t>
      </w:r>
    </w:p>
    <w:p w14:paraId="7F0C057A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  <w:r>
        <w:rPr>
          <w:rFonts w:hint="eastAsia" w:ascii="黑体" w:hAnsi="黑体" w:eastAsia="黑体" w:cs="黑体"/>
          <w:b w:val="0"/>
          <w:bCs w:val="0"/>
          <w:spacing w:val="-6"/>
        </w:rPr>
        <w:t>四、花名册填写要求</w:t>
      </w:r>
    </w:p>
    <w:p w14:paraId="48D95DD0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《广东省高校毕业生求职创业补贴人员花名册》</w:t>
      </w:r>
    </w:p>
    <w:p w14:paraId="27961A42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按照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第一行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参考填写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；</w:t>
      </w:r>
    </w:p>
    <w:p w14:paraId="6A5E59EE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-602615</wp:posOffset>
            </wp:positionH>
            <wp:positionV relativeFrom="paragraph">
              <wp:posOffset>60325</wp:posOffset>
            </wp:positionV>
            <wp:extent cx="6757670" cy="541020"/>
            <wp:effectExtent l="0" t="0" r="5080" b="1143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767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户籍地（行政区划）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在单击左键后出现的三角形处下拉选择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；</w:t>
      </w:r>
    </w:p>
    <w:p w14:paraId="2F2EDA1E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78105</wp:posOffset>
            </wp:positionV>
            <wp:extent cx="1291590" cy="648335"/>
            <wp:effectExtent l="0" t="0" r="3810" b="1841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困难证明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</w:rPr>
        <w:t>在单击左键后出现的三角形处下拉选择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；</w:t>
      </w:r>
    </w:p>
    <w:p w14:paraId="1D1DAC2E">
      <w:pPr>
        <w:pStyle w:val="2"/>
        <w:keepNext w:val="0"/>
        <w:keepLines w:val="0"/>
        <w:pageBreakBefore w:val="0"/>
        <w:widowControl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24" w:line="224" w:lineRule="auto"/>
        <w:ind w:left="82"/>
        <w:jc w:val="lef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pacing w:val="7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drawing>
          <wp:inline distT="0" distB="0" distL="114300" distR="114300">
            <wp:extent cx="1264285" cy="876935"/>
            <wp:effectExtent l="0" t="0" r="12065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4285" cy="8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8B09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right="0" w:rightChars="0"/>
        <w:jc w:val="lef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pacing w:val="8"/>
          <w:sz w:val="32"/>
          <w:szCs w:val="32"/>
          <w:lang w:eastAsia="zh-CN"/>
        </w:rPr>
      </w:pPr>
    </w:p>
    <w:p w14:paraId="0457C77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right="0" w:rightChars="0"/>
        <w:jc w:val="lef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pacing w:val="8"/>
          <w:sz w:val="32"/>
          <w:szCs w:val="32"/>
          <w:lang w:eastAsia="zh-CN"/>
        </w:rPr>
      </w:pPr>
    </w:p>
    <w:p w14:paraId="259E0D8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pacing w:val="12"/>
          <w:sz w:val="32"/>
          <w:szCs w:val="32"/>
          <w:lang w:val="en-US" w:eastAsia="zh-CN"/>
        </w:rPr>
        <w:t>开户银行及</w:t>
      </w:r>
      <w:r>
        <w:rPr>
          <w:rFonts w:hint="eastAsia" w:ascii="仿宋_GB2312" w:hAnsi="仿宋_GB2312" w:eastAsia="仿宋_GB2312" w:cs="仿宋_GB2312"/>
          <w:b w:val="0"/>
          <w:bCs w:val="0"/>
          <w:spacing w:val="12"/>
          <w:sz w:val="32"/>
          <w:szCs w:val="32"/>
        </w:rPr>
        <w:t>开户银行所在地在单击左键后出现的</w:t>
      </w:r>
      <w:r>
        <w:rPr>
          <w:rFonts w:hint="eastAsia" w:ascii="仿宋_GB2312" w:hAnsi="仿宋_GB2312" w:eastAsia="仿宋_GB2312" w:cs="仿宋_GB2312"/>
          <w:b w:val="0"/>
          <w:bCs w:val="0"/>
          <w:spacing w:val="11"/>
          <w:sz w:val="32"/>
          <w:szCs w:val="32"/>
        </w:rPr>
        <w:t>三角形处下拉选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0FA09BC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309" w:line="358" w:lineRule="auto"/>
        <w:ind w:left="82" w:leftChars="0" w:right="296" w:rightChars="0"/>
        <w:jc w:val="lef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drawing>
          <wp:inline distT="0" distB="0" distL="114300" distR="114300">
            <wp:extent cx="1176020" cy="819785"/>
            <wp:effectExtent l="0" t="0" r="5080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55D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leftChars="0" w:right="0" w:right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填写时请确保户籍地（行政区划）、开户银行及开户银行所在地代码相应代码正确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，不清楚户籍地（行政区划）、开户银行及开户银行所在地代码的可在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32"/>
          <w:szCs w:val="32"/>
          <w:lang w:val="en-US" w:eastAsia="zh-CN"/>
        </w:rPr>
        <w:t>表二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中进行查询。</w:t>
      </w:r>
    </w:p>
    <w:p w14:paraId="3C465FE4">
      <w:pPr>
        <w:pStyle w:val="2"/>
        <w:keepNext w:val="0"/>
        <w:keepLines w:val="0"/>
        <w:pageBreakBefore w:val="0"/>
        <w:widowControl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38" w:line="323" w:lineRule="auto"/>
        <w:ind w:right="85"/>
        <w:jc w:val="left"/>
        <w:textAlignment w:val="baseline"/>
        <w:outlineLvl w:val="2"/>
        <w:rPr>
          <w:b w:val="0"/>
          <w:bCs w:val="0"/>
          <w:spacing w:val="3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3"/>
          <w:sz w:val="32"/>
          <w:szCs w:val="32"/>
        </w:rPr>
        <w:drawing>
          <wp:inline distT="0" distB="0" distL="114300" distR="114300">
            <wp:extent cx="5874385" cy="2852420"/>
            <wp:effectExtent l="0" t="0" r="1206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438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0A840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textAlignment w:val="baseline"/>
        <w:outlineLvl w:val="1"/>
        <w:rPr>
          <w:rFonts w:hint="eastAsia" w:ascii="黑体" w:hAnsi="黑体" w:eastAsia="黑体" w:cs="黑体"/>
          <w:b w:val="0"/>
          <w:bCs w:val="0"/>
          <w:spacing w:val="-6"/>
        </w:rPr>
      </w:pPr>
      <w:r>
        <w:rPr>
          <w:rFonts w:hint="eastAsia" w:ascii="黑体" w:hAnsi="黑体" w:eastAsia="黑体" w:cs="黑体"/>
          <w:b w:val="0"/>
          <w:bCs w:val="0"/>
          <w:spacing w:val="-6"/>
        </w:rPr>
        <w:t>五、材料要求</w:t>
      </w:r>
    </w:p>
    <w:p w14:paraId="44DADEBC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72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8"/>
          <w:sz w:val="32"/>
          <w:szCs w:val="32"/>
          <w:lang w:eastAsia="zh-CN"/>
        </w:rPr>
        <w:t>毕业生个人所有材料均先交至学院（提交方式询问学院，招生与就业指导中心不收个人递交材料），学院汇总后再统一交至招生与就业指导中心。</w:t>
      </w:r>
    </w:p>
    <w:p w14:paraId="17F30CD6">
      <w:pPr>
        <w:pStyle w:val="2"/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0" w:firstLine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补充：</w:t>
      </w:r>
    </w:p>
    <w:p w14:paraId="379C7914">
      <w:pPr>
        <w:pStyle w:val="2"/>
        <w:keepNext w:val="0"/>
        <w:keepLines w:val="0"/>
        <w:pageBreakBefore w:val="0"/>
        <w:widowControl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5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5"/>
          <w:sz w:val="32"/>
          <w:szCs w:val="32"/>
        </w:rPr>
        <w:t>联合培养的毕业生材料递交，联系自己的辅导员（建议先联系）或者校本部专业对应的二级学院。（如：会计专业联系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pacing w:val="4"/>
          <w:sz w:val="32"/>
          <w:szCs w:val="32"/>
        </w:rPr>
        <w:t>校本部商学院）</w:t>
      </w:r>
    </w:p>
    <w:p w14:paraId="3091D9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2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zh-CN" w:bidi="ar-SA"/>
        </w:rPr>
        <w:t>2.所有材料均需提交纸质版、合规电子版两套：</w:t>
      </w:r>
    </w:p>
    <w:p w14:paraId="0493DD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20" w:lineRule="exact"/>
        <w:ind w:left="0" w:right="0" w:rightChars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highlight w:val="none"/>
          <w:lang w:val="en-US" w:eastAsia="zh-CN" w:bidi="ar-SA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highlight w:val="none"/>
          <w:lang w:val="en-US" w:eastAsia="en-US" w:bidi="ar-SA"/>
        </w:rPr>
        <w:t>纸质版要求：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全部复印件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需在纸张右上角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手写本人签名+标注“与原件相符”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，复印件每一面均需如此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，学籍验证报告手写签名，全部纸质材料先完成学院加盖院章；</w:t>
      </w:r>
    </w:p>
    <w:p w14:paraId="1DBBA32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20" w:lineRule="exact"/>
        <w:ind w:left="0" w:right="0" w:rightChars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zh-CN" w:bidi="ar-SA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en-US" w:bidi="ar-SA"/>
        </w:rPr>
        <w:t>电子版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zh-CN" w:bidi="ar-SA"/>
        </w:rPr>
        <w:t>要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en-US" w:bidi="ar-SA"/>
        </w:rPr>
        <w:t>求：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由学院助理对已加盖院章的纸质材料逐份扫描生成电子版，禁止使用学生自行提前扫描、未盖章的电子文件；</w:t>
      </w:r>
    </w:p>
    <w:p w14:paraId="527F67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="0" w:afterAutospacing="0" w:line="520" w:lineRule="exact"/>
        <w:ind w:left="0" w:right="0" w:rightChars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en-US" w:bidi="ar-SA"/>
        </w:rPr>
        <w:t>扫描文件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FF0000"/>
          <w:spacing w:val="5"/>
          <w:kern w:val="0"/>
          <w:sz w:val="32"/>
          <w:szCs w:val="32"/>
          <w:lang w:val="en-US" w:eastAsia="zh-CN" w:bidi="ar-SA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 w:themeColor="text1"/>
          <w:spacing w:val="5"/>
          <w:kern w:val="0"/>
          <w:sz w:val="32"/>
          <w:szCs w:val="32"/>
          <w:lang w:val="en-US" w:eastAsia="en-US" w:bidi="ar-SA"/>
          <w14:textFill>
            <w14:solidFill>
              <w14:schemeClr w14:val="tx1"/>
            </w14:solidFill>
          </w14:textFill>
        </w:rPr>
        <w:t>按个人分类，文件夹命名为“学院+年级+专业+姓名”统一提交。</w:t>
      </w:r>
    </w:p>
    <w:sectPr>
      <w:pgSz w:w="11906" w:h="16839"/>
      <w:pgMar w:top="1431" w:right="1506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708D38-F8D1-49CB-AA9B-86F907384F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4B6954B-8E18-472D-BD68-2F3C2CE915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54C5C9E-B286-422F-B8CE-1BE776C589C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550B00F-0F53-41F9-8B6B-13A4A8C6D4D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GUyZmEwNzc3ODUzYTJjMzFmZTE1ZWE3MzIxODY5ZjcifQ=="/>
  </w:docVars>
  <w:rsids>
    <w:rsidRoot w:val="00000000"/>
    <w:rsid w:val="066D0C4B"/>
    <w:rsid w:val="0C2C11E6"/>
    <w:rsid w:val="10DA7490"/>
    <w:rsid w:val="14F47B39"/>
    <w:rsid w:val="24B85E2E"/>
    <w:rsid w:val="2675376D"/>
    <w:rsid w:val="26D322C5"/>
    <w:rsid w:val="2A1441E6"/>
    <w:rsid w:val="2E713E7B"/>
    <w:rsid w:val="30874EF7"/>
    <w:rsid w:val="365F04C3"/>
    <w:rsid w:val="38431663"/>
    <w:rsid w:val="3B742225"/>
    <w:rsid w:val="47995373"/>
    <w:rsid w:val="48C47A55"/>
    <w:rsid w:val="49E44A42"/>
    <w:rsid w:val="4BBE5511"/>
    <w:rsid w:val="4E4A1E09"/>
    <w:rsid w:val="5CB003EE"/>
    <w:rsid w:val="67622675"/>
    <w:rsid w:val="6A3A6BC5"/>
    <w:rsid w:val="6F18599E"/>
    <w:rsid w:val="768A5B7A"/>
    <w:rsid w:val="771A5DA6"/>
    <w:rsid w:val="78A20A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character" w:styleId="5">
    <w:name w:val="Strong"/>
    <w:basedOn w:val="4"/>
    <w:qFormat/>
    <w:uiPriority w:val="0"/>
    <w:rPr>
      <w:b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1794</Words>
  <Characters>1815</Characters>
  <TotalTime>8</TotalTime>
  <ScaleCrop>false</ScaleCrop>
  <LinksUpToDate>false</LinksUpToDate>
  <CharactersWithSpaces>1815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2023-09-18T19:53:00Z</dcterms:created>
  <dc:creator>WPS_1604379247</dc:creator>
  <cp:lastModifiedBy>ivy</cp:lastModifiedBy>
  <dcterms:modified xsi:type="dcterms:W3CDTF">2026-07-09T02:49:47Z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2024-06-06T08:49:03Z</vt:filetime>
  </property>
  <property fmtid="{D5CDD505-2E9C-101B-9397-08002B2CF9AE}" pid="4" name="KSOProductBuildVer">
    <vt:lpwstr>2052-12.1.0.23542</vt:lpwstr>
  </property>
  <property fmtid="{D5CDD505-2E9C-101B-9397-08002B2CF9AE}" pid="5" name="ICV">
    <vt:lpwstr>D1FDF9886C204737814948A6E67155E2_13</vt:lpwstr>
  </property>
  <property fmtid="{D5CDD505-2E9C-101B-9397-08002B2CF9AE}" pid="6" name="KSOTemplateDocerSaveRecord">
    <vt:lpwstr>eyJoZGlkIjoiODEyOWJiYTYzMTlhNzhhNDZjMjVkYjlhMjk5Y2RjNjAiLCJ1c2VySWQiOiIzMzAyMTk4NTYifQ==</vt:lpwstr>
  </property>
</Properties>
</file>