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61178">
      <w:pPr>
        <w:jc w:val="center"/>
        <w:rPr>
          <w:rFonts w:hint="eastAsia" w:ascii="宋体" w:hAnsi="宋体" w:eastAsia="方正仿宋_GBK" w:cs="方正仿宋_GBK"/>
          <w:color w:val="000000" w:themeColor="text1"/>
          <w:sz w:val="44"/>
          <w:szCs w:val="44"/>
          <w14:textFill>
            <w14:solidFill>
              <w14:schemeClr w14:val="tx1"/>
            </w14:solidFill>
          </w14:textFill>
        </w:rPr>
      </w:pPr>
      <w:r>
        <w:rPr>
          <w:rFonts w:hint="eastAsia" w:ascii="宋体" w:hAnsi="宋体" w:eastAsia="方正小标宋_GBK" w:cs="方正小标宋_GBK"/>
          <w:color w:val="000000" w:themeColor="text1"/>
          <w:sz w:val="44"/>
          <w:szCs w:val="44"/>
          <w14:textFill>
            <w14:solidFill>
              <w14:schemeClr w14:val="tx1"/>
            </w14:solidFill>
          </w14:textFill>
        </w:rPr>
        <w:t>交通工程学院（本科专业介绍）</w:t>
      </w:r>
    </w:p>
    <w:p w14:paraId="5F4905E1">
      <w:pPr>
        <w:rPr>
          <w:rFonts w:hint="eastAsia" w:ascii="宋体" w:hAnsi="宋体" w:eastAsia="方正楷体_GB2312" w:cs="方正楷体_GB2312"/>
          <w:b/>
          <w:bCs/>
          <w:sz w:val="32"/>
          <w:szCs w:val="40"/>
        </w:rPr>
      </w:pPr>
      <w:r>
        <w:rPr>
          <w:rFonts w:hint="eastAsia" w:ascii="宋体" w:hAnsi="宋体" w:eastAsia="方正楷体_GB2312" w:cs="方正楷体_GB2312"/>
          <w:b/>
          <w:bCs/>
          <w:sz w:val="32"/>
          <w:szCs w:val="40"/>
        </w:rPr>
        <w:t>车辆工程</w:t>
      </w:r>
    </w:p>
    <w:p w14:paraId="0F73680D">
      <w:pPr>
        <w:ind w:firstLine="643" w:firstLineChars="200"/>
        <w:rPr>
          <w:rFonts w:hint="eastAsia" w:ascii="宋体" w:hAnsi="宋体" w:eastAsia="方正仿宋_GBK" w:cs="方正仿宋_GBK"/>
          <w:sz w:val="32"/>
          <w:szCs w:val="40"/>
        </w:rPr>
      </w:pPr>
      <w:r>
        <w:rPr>
          <w:rFonts w:hint="eastAsia" w:ascii="宋体" w:hAnsi="宋体" w:eastAsia="方正仿宋_GBK" w:cs="方正仿宋_GBK"/>
          <w:b/>
          <w:bCs/>
          <w:sz w:val="32"/>
          <w:szCs w:val="40"/>
        </w:rPr>
        <w:t>专业介绍</w:t>
      </w:r>
      <w:r>
        <w:rPr>
          <w:rFonts w:hint="eastAsia" w:ascii="宋体" w:hAnsi="宋体" w:eastAsia="方正仿宋_GBK" w:cs="方正仿宋_GBK"/>
          <w:sz w:val="32"/>
          <w:szCs w:val="40"/>
        </w:rPr>
        <w:t>：专业课程模块分车辆现代设计与制造方向、车辆动力与新能源方向以及车辆电子与智能网联方向。</w:t>
      </w:r>
      <w:r>
        <w:rPr>
          <w:rFonts w:hint="eastAsia" w:ascii="宋体" w:hAnsi="宋体" w:eastAsia="方正仿宋_GBK" w:cs="方正仿宋_GBK"/>
          <w:kern w:val="0"/>
          <w:sz w:val="32"/>
          <w:szCs w:val="32"/>
        </w:rPr>
        <w:t>2022年获批国家“双万计划”一流专业建设计划，通过国家工程教育专业认证，教育部新工科项目首批试点专业。旨在培养系统掌握车辆工程及相关交叉学科的基础理论、专业知识、基本技能和方法，体现较强的创新精神、实践能力、团队合作与终身学习意识。毕业后可在车辆工程相关行业从事科学研究、技术开发、产品设计制造、企业管理决策等方面工作。</w:t>
      </w:r>
    </w:p>
    <w:p w14:paraId="596B6FFF">
      <w:pPr>
        <w:ind w:firstLine="643" w:firstLineChars="200"/>
        <w:rPr>
          <w:rFonts w:hint="eastAsia" w:ascii="宋体" w:hAnsi="宋体" w:eastAsia="方正仿宋_GBK" w:cs="方正仿宋_GBK"/>
          <w:kern w:val="0"/>
          <w:sz w:val="32"/>
          <w:szCs w:val="32"/>
          <w:lang w:val="zh-CN"/>
        </w:rPr>
      </w:pPr>
      <w:r>
        <w:rPr>
          <w:rFonts w:hint="eastAsia" w:ascii="宋体" w:hAnsi="宋体" w:eastAsia="方正仿宋_GBK" w:cs="方正仿宋_GBK"/>
          <w:b/>
          <w:bCs/>
          <w:sz w:val="32"/>
          <w:szCs w:val="40"/>
        </w:rPr>
        <w:t>主干课课程</w:t>
      </w:r>
      <w:r>
        <w:rPr>
          <w:rFonts w:hint="eastAsia" w:ascii="宋体" w:hAnsi="宋体" w:eastAsia="方正仿宋_GBK" w:cs="方正仿宋_GBK"/>
          <w:sz w:val="32"/>
          <w:szCs w:val="40"/>
        </w:rPr>
        <w:t>：</w:t>
      </w:r>
      <w:r>
        <w:rPr>
          <w:rFonts w:hint="eastAsia" w:ascii="宋体" w:hAnsi="宋体" w:eastAsia="方正仿宋_GBK" w:cs="方正仿宋_GBK"/>
          <w:kern w:val="0"/>
          <w:sz w:val="32"/>
          <w:szCs w:val="32"/>
        </w:rPr>
        <w:t>机器学习、</w:t>
      </w:r>
      <w:r>
        <w:rPr>
          <w:rFonts w:hint="eastAsia" w:ascii="宋体" w:hAnsi="宋体" w:eastAsia="方正仿宋_GBK" w:cs="方正仿宋_GBK"/>
          <w:kern w:val="0"/>
          <w:sz w:val="32"/>
          <w:szCs w:val="32"/>
          <w:lang w:val="zh-CN"/>
        </w:rPr>
        <w:t>自动控制原理、汽车构造、</w:t>
      </w:r>
      <w:r>
        <w:rPr>
          <w:rFonts w:hint="eastAsia" w:ascii="宋体" w:hAnsi="宋体" w:eastAsia="方正仿宋_GBK" w:cs="方正仿宋_GBK"/>
          <w:kern w:val="0"/>
          <w:sz w:val="32"/>
          <w:szCs w:val="32"/>
        </w:rPr>
        <w:t>汽车动力系统</w:t>
      </w:r>
      <w:r>
        <w:rPr>
          <w:rFonts w:hint="eastAsia" w:ascii="宋体" w:hAnsi="宋体" w:eastAsia="方正仿宋_GBK" w:cs="方正仿宋_GBK"/>
          <w:kern w:val="0"/>
          <w:sz w:val="32"/>
          <w:szCs w:val="32"/>
          <w:lang w:val="zh-CN"/>
        </w:rPr>
        <w:t>原理、汽车理论</w:t>
      </w:r>
      <w:r>
        <w:rPr>
          <w:rFonts w:hint="eastAsia" w:ascii="宋体" w:hAnsi="宋体" w:eastAsia="方正仿宋_GBK" w:cs="方正仿宋_GBK"/>
          <w:kern w:val="0"/>
          <w:sz w:val="32"/>
          <w:szCs w:val="32"/>
        </w:rPr>
        <w:t>、</w:t>
      </w:r>
      <w:r>
        <w:rPr>
          <w:rFonts w:hint="eastAsia" w:ascii="宋体" w:hAnsi="宋体" w:eastAsia="方正仿宋_GBK" w:cs="方正仿宋_GBK"/>
          <w:kern w:val="0"/>
          <w:sz w:val="32"/>
          <w:szCs w:val="32"/>
          <w:lang w:val="zh-CN"/>
        </w:rPr>
        <w:t>汽车电控技术、单片机原理与接口技术、车辆试验学、智能车辆环境感知与定位技术、智能车辆决策规划与控制技术</w:t>
      </w:r>
      <w:r>
        <w:rPr>
          <w:rFonts w:hint="eastAsia" w:ascii="宋体" w:hAnsi="宋体" w:eastAsia="方正仿宋_GBK" w:cs="方正仿宋_GBK"/>
          <w:kern w:val="0"/>
          <w:sz w:val="32"/>
          <w:szCs w:val="32"/>
        </w:rPr>
        <w:t>等</w:t>
      </w:r>
      <w:r>
        <w:rPr>
          <w:rFonts w:hint="eastAsia" w:ascii="宋体" w:hAnsi="宋体" w:eastAsia="方正仿宋_GBK" w:cs="方正仿宋_GBK"/>
          <w:kern w:val="0"/>
          <w:sz w:val="32"/>
          <w:szCs w:val="32"/>
          <w:lang w:val="zh-CN"/>
        </w:rPr>
        <w:t>。</w:t>
      </w:r>
    </w:p>
    <w:p w14:paraId="09B46919">
      <w:pPr>
        <w:ind w:firstLine="640" w:firstLineChars="200"/>
        <w:rPr>
          <w:rFonts w:hint="eastAsia" w:ascii="宋体" w:hAnsi="宋体" w:eastAsia="方正仿宋_GB2312" w:cs="方正仿宋_GB2312"/>
          <w:kern w:val="0"/>
          <w:sz w:val="32"/>
          <w:szCs w:val="32"/>
        </w:rPr>
      </w:pPr>
      <w:r>
        <w:rPr>
          <w:rFonts w:hint="eastAsia" w:ascii="宋体" w:hAnsi="宋体" w:eastAsia="方正仿宋_GBK" w:cs="方正仿宋_GBK"/>
          <w:kern w:val="0"/>
          <w:sz w:val="32"/>
          <w:szCs w:val="32"/>
        </w:rPr>
        <w:t xml:space="preserve">学制  </w:t>
      </w:r>
      <w:r>
        <w:rPr>
          <w:rFonts w:hint="eastAsia" w:ascii="宋体" w:hAnsi="宋体" w:eastAsia="方正仿宋_GBK" w:cs="方正仿宋_GBK"/>
          <w:b/>
          <w:bCs/>
          <w:kern w:val="0"/>
          <w:sz w:val="32"/>
          <w:szCs w:val="32"/>
        </w:rPr>
        <w:t>四</w:t>
      </w:r>
      <w:r>
        <w:rPr>
          <w:rFonts w:hint="eastAsia" w:ascii="宋体" w:hAnsi="宋体" w:eastAsia="方正仿宋_GBK" w:cs="方正仿宋_GBK"/>
          <w:kern w:val="0"/>
          <w:sz w:val="32"/>
          <w:szCs w:val="32"/>
        </w:rPr>
        <w:t xml:space="preserve">  年，授  </w:t>
      </w:r>
      <w:r>
        <w:rPr>
          <w:rFonts w:hint="eastAsia" w:ascii="宋体" w:hAnsi="宋体" w:eastAsia="方正仿宋_GBK" w:cs="方正仿宋_GBK"/>
          <w:b/>
          <w:bCs/>
          <w:kern w:val="0"/>
          <w:sz w:val="32"/>
          <w:szCs w:val="32"/>
        </w:rPr>
        <w:t>工学学士</w:t>
      </w:r>
      <w:r>
        <w:rPr>
          <w:rFonts w:hint="eastAsia" w:ascii="宋体" w:hAnsi="宋体" w:eastAsia="方正仿宋_GBK" w:cs="方正仿宋_GBK"/>
          <w:kern w:val="0"/>
          <w:sz w:val="32"/>
          <w:szCs w:val="32"/>
        </w:rPr>
        <w:t xml:space="preserve">  学位。</w:t>
      </w:r>
    </w:p>
    <w:p w14:paraId="6930A74A">
      <w:pPr>
        <w:ind w:firstLine="640" w:firstLineChars="200"/>
        <w:rPr>
          <w:rFonts w:hint="eastAsia" w:ascii="宋体" w:hAnsi="宋体" w:eastAsia="方正仿宋_GB2312" w:cs="方正仿宋_GB2312"/>
          <w:kern w:val="0"/>
          <w:sz w:val="32"/>
          <w:szCs w:val="32"/>
        </w:rPr>
      </w:pPr>
    </w:p>
    <w:p w14:paraId="0A8EBF77">
      <w:pPr>
        <w:rPr>
          <w:rFonts w:hint="eastAsia" w:ascii="宋体" w:hAnsi="宋体" w:eastAsia="方正楷体_GB2312" w:cs="方正楷体_GB2312"/>
          <w:b/>
          <w:bCs/>
          <w:sz w:val="32"/>
          <w:szCs w:val="40"/>
        </w:rPr>
      </w:pPr>
      <w:r>
        <w:rPr>
          <w:rFonts w:hint="eastAsia" w:ascii="宋体" w:hAnsi="宋体" w:eastAsia="方正楷体_GB2312" w:cs="方正楷体_GB2312"/>
          <w:b/>
          <w:bCs/>
          <w:sz w:val="32"/>
          <w:szCs w:val="40"/>
        </w:rPr>
        <w:t>交通工程</w:t>
      </w:r>
    </w:p>
    <w:p w14:paraId="2153FC31">
      <w:pPr>
        <w:ind w:firstLine="643" w:firstLineChars="200"/>
        <w:rPr>
          <w:rFonts w:hint="eastAsia" w:ascii="宋体" w:hAnsi="宋体" w:eastAsia="方正小标宋_GBK" w:cs="方正小标宋_GBK"/>
          <w:sz w:val="44"/>
          <w:szCs w:val="52"/>
        </w:rPr>
      </w:pPr>
      <w:r>
        <w:rPr>
          <w:rFonts w:hint="eastAsia" w:ascii="宋体" w:hAnsi="宋体" w:eastAsia="方正仿宋_GBK" w:cs="方正仿宋_GBK"/>
          <w:b/>
          <w:bCs/>
          <w:kern w:val="0"/>
          <w:sz w:val="32"/>
          <w:szCs w:val="32"/>
        </w:rPr>
        <w:t>专业介绍</w:t>
      </w:r>
      <w:r>
        <w:rPr>
          <w:rFonts w:hint="eastAsia" w:ascii="宋体" w:hAnsi="宋体" w:eastAsia="方正仿宋_GBK" w:cs="方正仿宋_GBK"/>
          <w:kern w:val="0"/>
          <w:sz w:val="32"/>
          <w:szCs w:val="32"/>
        </w:rPr>
        <w:t>：专业课程分为交通规划与管控、交通基础设施等方向。2017年通过工程教育专业认证，2019年获批国家“双万计划”一流专业建设计划，2023年通过工程教育专业复认证。旨在培养具有良好的人文社会科学素养、社会责任感和职业道德，基础及专业知识扎实，具有国际化视野和良好的团队沟通能力，工程能力和创新意识突出的德智体美全面发展的交通工程复合型专业人才。毕业后可从事交通工程行业相关的科学研究、技术开发、管理决策等方面工作。</w:t>
      </w:r>
      <w:r>
        <w:rPr>
          <w:rFonts w:hint="eastAsia" w:ascii="宋体" w:hAnsi="宋体" w:eastAsia="方正仿宋_GBK" w:cs="方正仿宋_GBK"/>
          <w:kern w:val="0"/>
          <w:sz w:val="32"/>
          <w:szCs w:val="32"/>
        </w:rPr>
        <w:br w:type="textWrapping"/>
      </w:r>
      <w:r>
        <w:rPr>
          <w:rFonts w:hint="eastAsia" w:ascii="宋体" w:hAnsi="宋体" w:eastAsia="方正仿宋_GBK" w:cs="方正仿宋_GBK"/>
          <w:kern w:val="0"/>
          <w:sz w:val="32"/>
          <w:szCs w:val="32"/>
        </w:rPr>
        <w:t xml:space="preserve">    </w:t>
      </w:r>
      <w:r>
        <w:rPr>
          <w:rFonts w:hint="eastAsia" w:ascii="宋体" w:hAnsi="宋体" w:eastAsia="方正仿宋_GBK" w:cs="方正仿宋_GBK"/>
          <w:b/>
          <w:bCs/>
          <w:kern w:val="0"/>
          <w:sz w:val="32"/>
          <w:szCs w:val="32"/>
        </w:rPr>
        <w:t>主干课课程</w:t>
      </w:r>
      <w:r>
        <w:rPr>
          <w:rFonts w:hint="eastAsia" w:ascii="宋体" w:hAnsi="宋体" w:eastAsia="方正仿宋_GBK" w:cs="方正仿宋_GBK"/>
          <w:kern w:val="0"/>
          <w:sz w:val="32"/>
          <w:szCs w:val="32"/>
        </w:rPr>
        <w:t>：交通工程学、运筹学、交通数据分析方法、交通规划、道路勘测设计、交通管理与控制、交通设计、交通系统建模与仿真、道路交通安全、交通运输经济等。</w:t>
      </w:r>
      <w:r>
        <w:rPr>
          <w:rFonts w:ascii="宋体" w:hAnsi="宋体" w:eastAsia="宋体" w:cs="宋体"/>
          <w:sz w:val="24"/>
        </w:rPr>
        <w:br w:type="textWrapping"/>
      </w:r>
      <w:r>
        <w:rPr>
          <w:rFonts w:hint="eastAsia" w:ascii="宋体" w:hAnsi="宋体" w:eastAsia="宋体" w:cs="宋体"/>
          <w:sz w:val="24"/>
        </w:rPr>
        <w:t xml:space="preserve">     </w:t>
      </w:r>
      <w:r>
        <w:rPr>
          <w:rFonts w:hint="eastAsia" w:ascii="宋体" w:hAnsi="宋体" w:eastAsia="方正仿宋_GBK" w:cs="方正仿宋_GBK"/>
          <w:kern w:val="0"/>
          <w:sz w:val="32"/>
          <w:szCs w:val="32"/>
        </w:rPr>
        <w:t>学制  </w:t>
      </w:r>
      <w:r>
        <w:rPr>
          <w:rFonts w:hint="eastAsia" w:ascii="宋体" w:hAnsi="宋体" w:eastAsia="方正仿宋_GBK" w:cs="方正仿宋_GBK"/>
          <w:b/>
          <w:bCs/>
          <w:kern w:val="0"/>
          <w:sz w:val="32"/>
          <w:szCs w:val="32"/>
        </w:rPr>
        <w:t>四</w:t>
      </w:r>
      <w:r>
        <w:rPr>
          <w:rFonts w:hint="eastAsia" w:ascii="宋体" w:hAnsi="宋体" w:eastAsia="方正仿宋_GBK" w:cs="方正仿宋_GBK"/>
          <w:kern w:val="0"/>
          <w:sz w:val="32"/>
          <w:szCs w:val="32"/>
        </w:rPr>
        <w:t>  年，授  </w:t>
      </w:r>
      <w:r>
        <w:rPr>
          <w:rFonts w:hint="eastAsia" w:ascii="宋体" w:hAnsi="宋体" w:eastAsia="方正仿宋_GBK" w:cs="方正仿宋_GBK"/>
          <w:b/>
          <w:bCs/>
          <w:kern w:val="0"/>
          <w:sz w:val="32"/>
          <w:szCs w:val="32"/>
        </w:rPr>
        <w:t>工学学士</w:t>
      </w:r>
      <w:r>
        <w:rPr>
          <w:rFonts w:hint="eastAsia" w:ascii="宋体" w:hAnsi="宋体" w:eastAsia="方正仿宋_GBK" w:cs="方正仿宋_GBK"/>
          <w:kern w:val="0"/>
          <w:sz w:val="32"/>
          <w:szCs w:val="32"/>
        </w:rPr>
        <w:t>  学位。</w:t>
      </w:r>
    </w:p>
    <w:p w14:paraId="2DFEB3FA">
      <w:pPr>
        <w:rPr>
          <w:rFonts w:hint="eastAsia" w:ascii="宋体" w:hAnsi="宋体" w:eastAsia="方正楷体_GB2312" w:cs="方正楷体_GB2312"/>
          <w:b/>
          <w:bCs/>
          <w:sz w:val="32"/>
          <w:szCs w:val="40"/>
        </w:rPr>
      </w:pPr>
    </w:p>
    <w:p w14:paraId="1F4B3EEF">
      <w:pPr>
        <w:rPr>
          <w:rFonts w:hint="eastAsia" w:ascii="宋体" w:hAnsi="宋体" w:eastAsia="方正楷体_GB2312" w:cs="方正楷体_GB2312"/>
          <w:b/>
          <w:bCs/>
          <w:sz w:val="32"/>
          <w:szCs w:val="40"/>
        </w:rPr>
      </w:pPr>
      <w:r>
        <w:rPr>
          <w:rFonts w:hint="eastAsia" w:ascii="宋体" w:hAnsi="宋体" w:eastAsia="方正楷体_GB2312" w:cs="方正楷体_GB2312"/>
          <w:b/>
          <w:bCs/>
          <w:sz w:val="32"/>
          <w:szCs w:val="40"/>
        </w:rPr>
        <w:t>交通运输</w:t>
      </w:r>
    </w:p>
    <w:p w14:paraId="24BA2ABF">
      <w:pPr>
        <w:ind w:firstLine="643" w:firstLineChars="200"/>
        <w:rPr>
          <w:rFonts w:hint="eastAsia" w:ascii="宋体" w:hAnsi="宋体" w:eastAsia="仿宋" w:cs="方正仿宋_GBK"/>
          <w:kern w:val="0"/>
          <w:sz w:val="32"/>
          <w:szCs w:val="32"/>
        </w:rPr>
      </w:pPr>
      <w:r>
        <w:rPr>
          <w:rFonts w:hint="eastAsia" w:ascii="宋体" w:hAnsi="宋体" w:eastAsia="仿宋" w:cs="___WRD_EMBED_SUB_1346"/>
          <w:b/>
          <w:bCs/>
          <w:kern w:val="0"/>
          <w:sz w:val="32"/>
          <w:szCs w:val="32"/>
        </w:rPr>
        <w:t>专业介绍：</w:t>
      </w:r>
      <w:r>
        <w:rPr>
          <w:rFonts w:hint="eastAsia" w:ascii="宋体" w:hAnsi="宋体" w:eastAsia="仿宋" w:cs="___WRD_EMBED_SUB_1346"/>
          <w:kern w:val="0"/>
          <w:sz w:val="32"/>
          <w:szCs w:val="32"/>
        </w:rPr>
        <w:t>云南省本科专业</w:t>
      </w:r>
      <w:r>
        <w:rPr>
          <w:rFonts w:hint="eastAsia" w:ascii="宋体" w:hAnsi="宋体" w:eastAsia="仿宋" w:cs="宋体"/>
          <w:kern w:val="0"/>
          <w:sz w:val="32"/>
          <w:szCs w:val="32"/>
        </w:rPr>
        <w:t>综</w:t>
      </w:r>
      <w:r>
        <w:rPr>
          <w:rFonts w:hint="eastAsia" w:ascii="宋体" w:hAnsi="宋体" w:eastAsia="仿宋" w:cs="___WRD_EMBED_SUB_1346"/>
          <w:kern w:val="0"/>
          <w:sz w:val="32"/>
          <w:szCs w:val="32"/>
        </w:rPr>
        <w:t>合</w:t>
      </w:r>
      <w:r>
        <w:rPr>
          <w:rFonts w:hint="eastAsia" w:ascii="宋体" w:hAnsi="宋体" w:eastAsia="仿宋" w:cs="宋体"/>
          <w:kern w:val="0"/>
          <w:sz w:val="32"/>
          <w:szCs w:val="32"/>
        </w:rPr>
        <w:t>改革</w:t>
      </w:r>
      <w:r>
        <w:rPr>
          <w:rFonts w:hint="eastAsia" w:ascii="宋体" w:hAnsi="宋体" w:eastAsia="仿宋" w:cs="___WRD_EMBED_SUB_1346"/>
          <w:kern w:val="0"/>
          <w:sz w:val="32"/>
          <w:szCs w:val="32"/>
        </w:rPr>
        <w:t>试点专业，</w:t>
      </w:r>
      <w:r>
        <w:rPr>
          <w:rFonts w:hint="eastAsia" w:ascii="宋体" w:hAnsi="宋体" w:eastAsia="仿宋" w:cs="方正仿宋_GBK"/>
          <w:kern w:val="0"/>
          <w:sz w:val="32"/>
          <w:szCs w:val="32"/>
        </w:rPr>
        <w:t>2022年获批国家“双万计划”一流专业建设计划。本专业</w:t>
      </w:r>
      <w:r>
        <w:rPr>
          <w:rFonts w:hint="eastAsia" w:ascii="宋体" w:hAnsi="宋体" w:eastAsia="仿宋" w:cs="宋体"/>
          <w:kern w:val="0"/>
          <w:sz w:val="32"/>
          <w:szCs w:val="32"/>
        </w:rPr>
        <w:t>拥</w:t>
      </w:r>
      <w:r>
        <w:rPr>
          <w:rFonts w:hint="eastAsia" w:ascii="宋体" w:hAnsi="宋体" w:eastAsia="仿宋" w:cs="___WRD_EMBED_SUB_1346"/>
          <w:kern w:val="0"/>
          <w:sz w:val="32"/>
          <w:szCs w:val="32"/>
        </w:rPr>
        <w:t>有交通运输工程一级学科</w:t>
      </w:r>
      <w:r>
        <w:rPr>
          <w:rFonts w:hint="eastAsia" w:ascii="宋体" w:hAnsi="宋体" w:eastAsia="仿宋" w:cs="宋体"/>
          <w:kern w:val="0"/>
          <w:sz w:val="32"/>
          <w:szCs w:val="32"/>
        </w:rPr>
        <w:t>博</w:t>
      </w:r>
      <w:r>
        <w:rPr>
          <w:rFonts w:hint="eastAsia" w:ascii="宋体" w:hAnsi="宋体" w:eastAsia="仿宋" w:cs="___WRD_EMBED_SUB_1346"/>
          <w:kern w:val="0"/>
          <w:sz w:val="32"/>
          <w:szCs w:val="32"/>
        </w:rPr>
        <w:t>士点，</w:t>
      </w:r>
      <w:r>
        <w:rPr>
          <w:rFonts w:hint="eastAsia" w:ascii="宋体" w:hAnsi="宋体" w:eastAsia="仿宋" w:cs="宋体"/>
          <w:kern w:val="0"/>
          <w:sz w:val="32"/>
          <w:szCs w:val="32"/>
        </w:rPr>
        <w:t>形</w:t>
      </w:r>
      <w:r>
        <w:rPr>
          <w:rFonts w:hint="eastAsia" w:ascii="宋体" w:hAnsi="宋体" w:eastAsia="仿宋" w:cs="___WRD_EMBED_SUB_1346"/>
          <w:kern w:val="0"/>
          <w:sz w:val="32"/>
          <w:szCs w:val="32"/>
        </w:rPr>
        <w:t>成</w:t>
      </w:r>
      <w:r>
        <w:rPr>
          <w:rFonts w:hint="eastAsia" w:ascii="宋体" w:hAnsi="宋体" w:eastAsia="仿宋" w:cs="宋体"/>
          <w:kern w:val="0"/>
          <w:sz w:val="32"/>
          <w:szCs w:val="32"/>
        </w:rPr>
        <w:t>了</w:t>
      </w:r>
      <w:r>
        <w:rPr>
          <w:rFonts w:hint="eastAsia" w:ascii="宋体" w:hAnsi="宋体" w:eastAsia="仿宋" w:cs="___WRD_EMBED_SUB_1346"/>
          <w:kern w:val="0"/>
          <w:sz w:val="32"/>
          <w:szCs w:val="32"/>
        </w:rPr>
        <w:t>交通运输本、硕、</w:t>
      </w:r>
      <w:r>
        <w:rPr>
          <w:rFonts w:hint="eastAsia" w:ascii="宋体" w:hAnsi="宋体" w:eastAsia="仿宋" w:cs="宋体"/>
          <w:kern w:val="0"/>
          <w:sz w:val="32"/>
          <w:szCs w:val="32"/>
        </w:rPr>
        <w:t>博完整</w:t>
      </w:r>
      <w:r>
        <w:rPr>
          <w:rFonts w:hint="eastAsia" w:ascii="宋体" w:hAnsi="宋体" w:eastAsia="仿宋" w:cs="___WRD_EMBED_SUB_1346"/>
          <w:kern w:val="0"/>
          <w:sz w:val="32"/>
          <w:szCs w:val="32"/>
        </w:rPr>
        <w:t>的人</w:t>
      </w:r>
      <w:r>
        <w:rPr>
          <w:rFonts w:hint="eastAsia" w:ascii="宋体" w:hAnsi="宋体" w:eastAsia="仿宋" w:cs="宋体"/>
          <w:kern w:val="0"/>
          <w:sz w:val="32"/>
          <w:szCs w:val="32"/>
        </w:rPr>
        <w:t>才</w:t>
      </w:r>
      <w:r>
        <w:rPr>
          <w:rFonts w:hint="eastAsia" w:ascii="宋体" w:hAnsi="宋体" w:eastAsia="仿宋" w:cs="___WRD_EMBED_SUB_1346"/>
          <w:kern w:val="0"/>
          <w:sz w:val="32"/>
          <w:szCs w:val="32"/>
        </w:rPr>
        <w:t>培养体系。</w:t>
      </w:r>
      <w:r>
        <w:rPr>
          <w:rFonts w:hint="eastAsia" w:ascii="宋体" w:hAnsi="宋体" w:eastAsia="仿宋" w:cs="方正仿宋_GBK"/>
          <w:kern w:val="0"/>
          <w:sz w:val="32"/>
          <w:szCs w:val="32"/>
        </w:rPr>
        <w:t>培养具有家国</w:t>
      </w:r>
      <w:r>
        <w:rPr>
          <w:rFonts w:hint="eastAsia" w:ascii="宋体" w:hAnsi="宋体" w:eastAsia="仿宋" w:cs="宋体"/>
          <w:kern w:val="0"/>
          <w:sz w:val="32"/>
          <w:szCs w:val="32"/>
        </w:rPr>
        <w:t>情怀</w:t>
      </w:r>
      <w:r>
        <w:rPr>
          <w:rFonts w:hint="eastAsia" w:ascii="宋体" w:hAnsi="宋体" w:eastAsia="仿宋" w:cs="___WRD_EMBED_SUB_1346"/>
          <w:kern w:val="0"/>
          <w:sz w:val="32"/>
          <w:szCs w:val="32"/>
        </w:rPr>
        <w:t>、</w:t>
      </w:r>
      <w:r>
        <w:rPr>
          <w:rFonts w:hint="eastAsia" w:ascii="宋体" w:hAnsi="宋体" w:eastAsia="仿宋" w:cs="宋体"/>
          <w:kern w:val="0"/>
          <w:sz w:val="32"/>
          <w:szCs w:val="32"/>
        </w:rPr>
        <w:t>综</w:t>
      </w:r>
      <w:r>
        <w:rPr>
          <w:rFonts w:hint="eastAsia" w:ascii="宋体" w:hAnsi="宋体" w:eastAsia="仿宋" w:cs="___WRD_EMBED_SUB_1346"/>
          <w:kern w:val="0"/>
          <w:sz w:val="32"/>
          <w:szCs w:val="32"/>
        </w:rPr>
        <w:t>合</w:t>
      </w:r>
      <w:r>
        <w:rPr>
          <w:rFonts w:hint="eastAsia" w:ascii="宋体" w:hAnsi="宋体" w:eastAsia="仿宋" w:cs="宋体"/>
          <w:kern w:val="0"/>
          <w:sz w:val="32"/>
          <w:szCs w:val="32"/>
        </w:rPr>
        <w:t>素</w:t>
      </w:r>
      <w:r>
        <w:rPr>
          <w:rFonts w:hint="eastAsia" w:ascii="宋体" w:hAnsi="宋体" w:eastAsia="仿宋" w:cs="___WRD_EMBED_SUB_1346"/>
          <w:kern w:val="0"/>
          <w:sz w:val="32"/>
          <w:szCs w:val="32"/>
        </w:rPr>
        <w:t>质优</w:t>
      </w:r>
      <w:r>
        <w:rPr>
          <w:rFonts w:hint="eastAsia" w:ascii="宋体" w:hAnsi="宋体" w:eastAsia="仿宋" w:cs="宋体"/>
          <w:kern w:val="0"/>
          <w:sz w:val="32"/>
          <w:szCs w:val="32"/>
        </w:rPr>
        <w:t>秀</w:t>
      </w:r>
      <w:r>
        <w:rPr>
          <w:rFonts w:hint="eastAsia" w:ascii="宋体" w:hAnsi="宋体" w:eastAsia="仿宋" w:cs="___WRD_EMBED_SUB_1346"/>
          <w:kern w:val="0"/>
          <w:sz w:val="32"/>
          <w:szCs w:val="32"/>
        </w:rPr>
        <w:t>、创新和应用能力强，</w:t>
      </w:r>
      <w:r>
        <w:rPr>
          <w:rFonts w:hint="eastAsia" w:ascii="宋体" w:hAnsi="宋体" w:eastAsia="仿宋" w:cs="方正仿宋_GBK"/>
          <w:kern w:val="0"/>
          <w:sz w:val="32"/>
          <w:szCs w:val="32"/>
        </w:rPr>
        <w:t>能</w:t>
      </w:r>
      <w:r>
        <w:rPr>
          <w:rFonts w:hint="eastAsia" w:ascii="宋体" w:hAnsi="宋体" w:eastAsia="仿宋" w:cs="宋体"/>
          <w:kern w:val="0"/>
          <w:sz w:val="32"/>
          <w:szCs w:val="32"/>
        </w:rPr>
        <w:t>够</w:t>
      </w:r>
      <w:r>
        <w:rPr>
          <w:rFonts w:hint="eastAsia" w:ascii="宋体" w:hAnsi="宋体" w:eastAsia="仿宋" w:cs="___WRD_EMBED_SUB_1346"/>
          <w:kern w:val="0"/>
          <w:sz w:val="32"/>
          <w:szCs w:val="32"/>
        </w:rPr>
        <w:t>在交通运输</w:t>
      </w:r>
      <w:r>
        <w:rPr>
          <w:rFonts w:hint="eastAsia" w:ascii="宋体" w:hAnsi="宋体" w:eastAsia="仿宋" w:cs="宋体"/>
          <w:kern w:val="0"/>
          <w:sz w:val="32"/>
          <w:szCs w:val="32"/>
        </w:rPr>
        <w:t>领域特别是</w:t>
      </w:r>
      <w:r>
        <w:rPr>
          <w:rFonts w:hint="eastAsia" w:ascii="宋体" w:hAnsi="宋体" w:eastAsia="仿宋" w:cs="___WRD_EMBED_SUB_1346"/>
          <w:kern w:val="0"/>
          <w:sz w:val="32"/>
          <w:szCs w:val="32"/>
        </w:rPr>
        <w:t>轨道交通方向从事规划、设计、运</w:t>
      </w:r>
      <w:r>
        <w:rPr>
          <w:rFonts w:hint="eastAsia" w:ascii="宋体" w:hAnsi="宋体" w:eastAsia="仿宋" w:cs="宋体"/>
          <w:kern w:val="0"/>
          <w:sz w:val="32"/>
          <w:szCs w:val="32"/>
        </w:rPr>
        <w:t>营</w:t>
      </w:r>
      <w:r>
        <w:rPr>
          <w:rFonts w:hint="eastAsia" w:ascii="宋体" w:hAnsi="宋体" w:eastAsia="仿宋" w:cs="___WRD_EMBED_SUB_1346"/>
          <w:kern w:val="0"/>
          <w:sz w:val="32"/>
          <w:szCs w:val="32"/>
        </w:rPr>
        <w:t>和技术管理工作的高</w:t>
      </w:r>
      <w:r>
        <w:rPr>
          <w:rFonts w:hint="eastAsia" w:ascii="宋体" w:hAnsi="宋体" w:eastAsia="仿宋" w:cs="宋体"/>
          <w:kern w:val="0"/>
          <w:sz w:val="32"/>
          <w:szCs w:val="32"/>
        </w:rPr>
        <w:t>素</w:t>
      </w:r>
      <w:r>
        <w:rPr>
          <w:rFonts w:hint="eastAsia" w:ascii="宋体" w:hAnsi="宋体" w:eastAsia="仿宋" w:cs="___WRD_EMBED_SUB_1346"/>
          <w:kern w:val="0"/>
          <w:sz w:val="32"/>
          <w:szCs w:val="32"/>
        </w:rPr>
        <w:t>质工程技术与管理人</w:t>
      </w:r>
      <w:r>
        <w:rPr>
          <w:rFonts w:hint="eastAsia" w:ascii="宋体" w:hAnsi="宋体" w:eastAsia="仿宋" w:cs="宋体"/>
          <w:kern w:val="0"/>
          <w:sz w:val="32"/>
          <w:szCs w:val="32"/>
        </w:rPr>
        <w:t>才</w:t>
      </w:r>
      <w:r>
        <w:rPr>
          <w:rFonts w:hint="eastAsia" w:ascii="宋体" w:hAnsi="宋体" w:eastAsia="仿宋" w:cs="方正仿宋_GBK"/>
          <w:kern w:val="0"/>
          <w:sz w:val="32"/>
          <w:szCs w:val="32"/>
        </w:rPr>
        <w:t>。</w:t>
      </w:r>
      <w:r>
        <w:rPr>
          <w:rFonts w:hint="eastAsia" w:ascii="宋体" w:hAnsi="宋体" w:eastAsia="仿宋" w:cs="___WRD_EMBED_SUB_1346"/>
          <w:kern w:val="0"/>
          <w:sz w:val="32"/>
          <w:szCs w:val="32"/>
        </w:rPr>
        <w:t>学生毕业后可从事轨道交通规划、设计、技术管理工作；行业监管指导工作；与轨道交通相关的咨询、投融资、策划等工作。</w:t>
      </w:r>
    </w:p>
    <w:p w14:paraId="1506A5A6">
      <w:pPr>
        <w:ind w:firstLine="643" w:firstLineChars="200"/>
        <w:rPr>
          <w:rFonts w:hint="eastAsia" w:ascii="宋体" w:hAnsi="宋体" w:eastAsia="仿宋" w:cs="___WRD_EMBED_SUB_1346"/>
          <w:kern w:val="0"/>
          <w:sz w:val="32"/>
          <w:szCs w:val="32"/>
        </w:rPr>
      </w:pPr>
      <w:r>
        <w:rPr>
          <w:rFonts w:hint="eastAsia" w:ascii="宋体" w:hAnsi="宋体" w:eastAsia="仿宋" w:cs="___WRD_EMBED_SUB_1346"/>
          <w:b/>
          <w:bCs/>
          <w:kern w:val="0"/>
          <w:sz w:val="32"/>
          <w:szCs w:val="32"/>
        </w:rPr>
        <w:t>主干课程：</w:t>
      </w:r>
      <w:r>
        <w:rPr>
          <w:rFonts w:hint="eastAsia" w:ascii="宋体" w:hAnsi="宋体" w:eastAsia="仿宋" w:cs="___WRD_EMBED_SUB_1346"/>
          <w:kern w:val="0"/>
          <w:sz w:val="32"/>
          <w:szCs w:val="32"/>
        </w:rPr>
        <w:t>运筹学，交通运输经济学、城市轨道交通运营管理、轨道交通站场与枢纽、轨道交通客运组织、轨道交通运营安全与应急管理、城市轨道交通规划、智能运输系统、铁路行车组织、铁路货运组织等。</w:t>
      </w:r>
    </w:p>
    <w:p w14:paraId="3B0D96FD">
      <w:pPr>
        <w:ind w:firstLine="640" w:firstLineChars="200"/>
        <w:rPr>
          <w:rFonts w:hint="eastAsia" w:ascii="宋体" w:hAnsi="宋体" w:eastAsia="方正仿宋_GB2312" w:cs="方正仿宋_GB2312"/>
          <w:kern w:val="0"/>
          <w:sz w:val="32"/>
          <w:szCs w:val="32"/>
        </w:rPr>
      </w:pPr>
      <w:r>
        <w:rPr>
          <w:rFonts w:hint="eastAsia" w:ascii="宋体" w:hAnsi="宋体" w:eastAsia="方正仿宋_GBK" w:cs="方正仿宋_GBK"/>
          <w:kern w:val="0"/>
          <w:sz w:val="32"/>
          <w:szCs w:val="32"/>
        </w:rPr>
        <w:t xml:space="preserve">学制  </w:t>
      </w:r>
      <w:r>
        <w:rPr>
          <w:rFonts w:hint="eastAsia" w:ascii="宋体" w:hAnsi="宋体" w:eastAsia="方正仿宋_GBK" w:cs="方正仿宋_GBK"/>
          <w:b/>
          <w:bCs/>
          <w:kern w:val="0"/>
          <w:sz w:val="32"/>
          <w:szCs w:val="32"/>
        </w:rPr>
        <w:t>四</w:t>
      </w:r>
      <w:r>
        <w:rPr>
          <w:rFonts w:hint="eastAsia" w:ascii="宋体" w:hAnsi="宋体" w:eastAsia="方正仿宋_GBK" w:cs="方正仿宋_GBK"/>
          <w:kern w:val="0"/>
          <w:sz w:val="32"/>
          <w:szCs w:val="32"/>
        </w:rPr>
        <w:t xml:space="preserve">  年，授  </w:t>
      </w:r>
      <w:r>
        <w:rPr>
          <w:rFonts w:hint="eastAsia" w:ascii="宋体" w:hAnsi="宋体" w:eastAsia="方正仿宋_GBK" w:cs="方正仿宋_GBK"/>
          <w:b/>
          <w:bCs/>
          <w:kern w:val="0"/>
          <w:sz w:val="32"/>
          <w:szCs w:val="32"/>
        </w:rPr>
        <w:t>工学学士</w:t>
      </w:r>
      <w:r>
        <w:rPr>
          <w:rFonts w:hint="eastAsia" w:ascii="宋体" w:hAnsi="宋体" w:eastAsia="方正仿宋_GBK" w:cs="方正仿宋_GBK"/>
          <w:kern w:val="0"/>
          <w:sz w:val="32"/>
          <w:szCs w:val="32"/>
        </w:rPr>
        <w:t xml:space="preserve">  学位。</w:t>
      </w:r>
    </w:p>
    <w:p w14:paraId="13663EE8">
      <w:pPr>
        <w:rPr>
          <w:rFonts w:hint="eastAsia" w:ascii="宋体" w:hAnsi="宋体" w:eastAsia="方正楷体_GB2312" w:cs="方正楷体_GB2312"/>
          <w:b/>
          <w:bCs/>
          <w:sz w:val="32"/>
          <w:szCs w:val="40"/>
        </w:rPr>
      </w:pPr>
    </w:p>
    <w:p w14:paraId="5487F956">
      <w:pPr>
        <w:rPr>
          <w:rFonts w:hint="eastAsia" w:ascii="宋体" w:hAnsi="宋体" w:eastAsia="方正楷体_GB2312" w:cs="方正楷体_GB2312"/>
          <w:b/>
          <w:bCs/>
          <w:sz w:val="32"/>
          <w:szCs w:val="40"/>
        </w:rPr>
      </w:pPr>
      <w:r>
        <w:rPr>
          <w:rFonts w:hint="eastAsia" w:ascii="宋体" w:hAnsi="宋体" w:eastAsia="方正楷体_GB2312" w:cs="方正楷体_GB2312"/>
          <w:b/>
          <w:bCs/>
          <w:sz w:val="32"/>
          <w:szCs w:val="40"/>
        </w:rPr>
        <w:t>物流工程</w:t>
      </w:r>
    </w:p>
    <w:p w14:paraId="7F7534C6">
      <w:pPr>
        <w:ind w:firstLine="643" w:firstLineChars="200"/>
        <w:rPr>
          <w:rFonts w:hint="eastAsia" w:ascii="宋体" w:hAnsi="宋体" w:eastAsia="方正仿宋_GBK" w:cs="方正仿宋_GBK"/>
          <w:sz w:val="32"/>
          <w:szCs w:val="40"/>
        </w:rPr>
      </w:pPr>
      <w:r>
        <w:rPr>
          <w:rFonts w:hint="eastAsia" w:ascii="宋体" w:hAnsi="宋体" w:eastAsia="方正仿宋_GBK" w:cs="方正仿宋_GBK"/>
          <w:b/>
          <w:bCs/>
          <w:sz w:val="32"/>
          <w:szCs w:val="40"/>
        </w:rPr>
        <w:t>专业介绍</w:t>
      </w:r>
      <w:r>
        <w:rPr>
          <w:rFonts w:hint="eastAsia" w:ascii="宋体" w:hAnsi="宋体" w:eastAsia="方正仿宋_GBK" w:cs="方正仿宋_GBK"/>
          <w:sz w:val="32"/>
          <w:szCs w:val="40"/>
        </w:rPr>
        <w:t>：专业课程模块分智慧物流装备与应用方向、物流系统规划与设计方向、物流与供应链管理与优化方向。获批国家级“双万计划”一流专业建设计划，教育部首批新文科研究与改革试点专业，云南省“八大重点产业引领品牌”建设专业，昆明理工大学首个中外合作办学项目依托专业。旨在培养综合素质优秀、专业基础宽厚、创新能力强、具有国际视野的复合型卓越物流工程技术人才。毕业后可在物流业、制造业、商贸流通业、建筑业等的相关部门，从事物流业务管理、物流数据分析、物流系统规划、物流系统设计等相关工作。</w:t>
      </w:r>
      <w:r>
        <w:rPr>
          <w:rFonts w:hint="eastAsia" w:ascii="宋体" w:hAnsi="宋体" w:eastAsia="方正仿宋_GBK" w:cs="方正仿宋_GBK"/>
          <w:sz w:val="32"/>
          <w:szCs w:val="40"/>
        </w:rPr>
        <w:br w:type="textWrapping"/>
      </w:r>
      <w:r>
        <w:rPr>
          <w:rFonts w:hint="eastAsia" w:ascii="宋体" w:hAnsi="宋体" w:eastAsia="方正仿宋_GBK" w:cs="方正仿宋_GBK"/>
          <w:sz w:val="32"/>
          <w:szCs w:val="40"/>
        </w:rPr>
        <w:t xml:space="preserve">     </w:t>
      </w:r>
      <w:r>
        <w:rPr>
          <w:rFonts w:hint="eastAsia" w:ascii="宋体" w:hAnsi="宋体" w:eastAsia="方正仿宋_GBK" w:cs="方正仿宋_GBK"/>
          <w:b/>
          <w:bCs/>
          <w:sz w:val="32"/>
          <w:szCs w:val="40"/>
        </w:rPr>
        <w:t>主干课程</w:t>
      </w:r>
      <w:r>
        <w:rPr>
          <w:rFonts w:hint="eastAsia" w:ascii="宋体" w:hAnsi="宋体" w:eastAsia="方正仿宋_GBK" w:cs="方正仿宋_GBK"/>
          <w:sz w:val="32"/>
          <w:szCs w:val="40"/>
        </w:rPr>
        <w:t>：智慧物流装备与应用、数据库与大数据技术、物流自动化系统理论与设计、物流系统分析、物流工程学、物流系统规划、物流中心设计与仿真、供应链管理、运筹学、国际物流等。</w:t>
      </w:r>
      <w:r>
        <w:rPr>
          <w:rFonts w:hint="eastAsia" w:ascii="宋体" w:hAnsi="宋体" w:eastAsia="方正仿宋_GBK" w:cs="方正仿宋_GBK"/>
          <w:sz w:val="32"/>
          <w:szCs w:val="40"/>
        </w:rPr>
        <w:br w:type="textWrapping"/>
      </w:r>
      <w:r>
        <w:rPr>
          <w:rFonts w:hint="eastAsia" w:ascii="宋体" w:hAnsi="宋体" w:eastAsia="方正仿宋_GBK" w:cs="方正仿宋_GBK"/>
          <w:sz w:val="32"/>
          <w:szCs w:val="40"/>
        </w:rPr>
        <w:t xml:space="preserve">     本专业学制</w:t>
      </w:r>
      <w:r>
        <w:rPr>
          <w:rFonts w:hint="eastAsia" w:ascii="宋体" w:hAnsi="宋体" w:eastAsia="方正仿宋_GBK" w:cs="方正仿宋_GBK"/>
          <w:sz w:val="32"/>
          <w:szCs w:val="40"/>
          <w:lang w:val="en-US" w:eastAsia="zh-CN"/>
        </w:rPr>
        <w:t xml:space="preserve"> </w:t>
      </w:r>
      <w:r>
        <w:rPr>
          <w:rFonts w:hint="eastAsia" w:ascii="宋体" w:hAnsi="宋体" w:eastAsia="方正仿宋_GBK" w:cs="方正仿宋_GBK"/>
          <w:b/>
          <w:bCs/>
          <w:sz w:val="32"/>
          <w:szCs w:val="40"/>
        </w:rPr>
        <w:t>四</w:t>
      </w:r>
      <w:r>
        <w:rPr>
          <w:rFonts w:hint="eastAsia" w:ascii="宋体" w:hAnsi="宋体" w:eastAsia="方正仿宋_GBK" w:cs="方正仿宋_GBK"/>
          <w:sz w:val="32"/>
          <w:szCs w:val="40"/>
          <w:lang w:val="en-US" w:eastAsia="zh-CN"/>
        </w:rPr>
        <w:t xml:space="preserve"> </w:t>
      </w:r>
      <w:r>
        <w:rPr>
          <w:rFonts w:hint="eastAsia" w:ascii="宋体" w:hAnsi="宋体" w:eastAsia="方正仿宋_GBK" w:cs="方正仿宋_GBK"/>
          <w:sz w:val="32"/>
          <w:szCs w:val="40"/>
        </w:rPr>
        <w:t>年，授</w:t>
      </w:r>
      <w:r>
        <w:rPr>
          <w:rFonts w:hint="eastAsia" w:ascii="宋体" w:hAnsi="宋体" w:eastAsia="方正仿宋_GBK" w:cs="方正仿宋_GBK"/>
          <w:sz w:val="32"/>
          <w:szCs w:val="40"/>
          <w:lang w:val="en-US" w:eastAsia="zh-CN"/>
        </w:rPr>
        <w:t xml:space="preserve">  </w:t>
      </w:r>
      <w:r>
        <w:rPr>
          <w:rFonts w:hint="eastAsia" w:ascii="宋体" w:hAnsi="宋体" w:eastAsia="方正仿宋_GBK" w:cs="方正仿宋_GBK"/>
          <w:b/>
          <w:bCs/>
          <w:sz w:val="32"/>
          <w:szCs w:val="40"/>
        </w:rPr>
        <w:t>工学学士</w:t>
      </w:r>
      <w:r>
        <w:rPr>
          <w:rFonts w:hint="eastAsia" w:ascii="宋体" w:hAnsi="宋体" w:eastAsia="方正仿宋_GBK" w:cs="方正仿宋_GBK"/>
          <w:b/>
          <w:bCs/>
          <w:sz w:val="32"/>
          <w:szCs w:val="40"/>
          <w:lang w:val="en-US" w:eastAsia="zh-CN"/>
        </w:rPr>
        <w:t xml:space="preserve">  </w:t>
      </w:r>
      <w:r>
        <w:rPr>
          <w:rFonts w:hint="eastAsia" w:ascii="宋体" w:hAnsi="宋体" w:eastAsia="方正仿宋_GBK" w:cs="方正仿宋_GBK"/>
          <w:sz w:val="32"/>
          <w:szCs w:val="40"/>
        </w:rPr>
        <w:t>学位。</w:t>
      </w:r>
    </w:p>
    <w:p w14:paraId="4E769CA5">
      <w:pPr>
        <w:ind w:firstLine="640" w:firstLineChars="200"/>
        <w:rPr>
          <w:rFonts w:hint="eastAsia" w:ascii="宋体" w:hAnsi="宋体" w:eastAsia="方正仿宋_GBK" w:cs="方正仿宋_GBK"/>
          <w:sz w:val="32"/>
          <w:szCs w:val="40"/>
        </w:rPr>
      </w:pPr>
    </w:p>
    <w:p w14:paraId="37644494">
      <w:pPr>
        <w:ind w:left="643" w:hanging="643" w:hangingChars="200"/>
        <w:rPr>
          <w:rFonts w:hint="eastAsia" w:ascii="宋体" w:hAnsi="宋体" w:eastAsia="方正仿宋_GBK" w:cs="方正仿宋_GBK"/>
          <w:sz w:val="32"/>
          <w:szCs w:val="40"/>
        </w:rPr>
      </w:pPr>
      <w:r>
        <w:rPr>
          <w:rFonts w:hint="eastAsia" w:ascii="宋体" w:hAnsi="宋体" w:eastAsia="方正仿宋_GBK" w:cs="方正仿宋_GBK"/>
          <w:b/>
          <w:bCs/>
          <w:sz w:val="32"/>
          <w:szCs w:val="40"/>
        </w:rPr>
        <w:t>物流工程（中外合作）</w:t>
      </w:r>
      <w:r>
        <w:rPr>
          <w:rFonts w:hint="eastAsia" w:ascii="宋体" w:hAnsi="宋体" w:eastAsia="方正仿宋_GBK" w:cs="方正仿宋_GBK"/>
          <w:sz w:val="32"/>
          <w:szCs w:val="40"/>
        </w:rPr>
        <w:br w:type="textWrapping"/>
      </w:r>
      <w:r>
        <w:rPr>
          <w:rFonts w:hint="eastAsia" w:ascii="宋体" w:hAnsi="宋体" w:eastAsia="方正仿宋_GBK" w:cs="方正仿宋_GBK"/>
          <w:b/>
          <w:bCs/>
          <w:sz w:val="32"/>
          <w:szCs w:val="40"/>
        </w:rPr>
        <w:t>专业介绍：</w:t>
      </w:r>
      <w:r>
        <w:rPr>
          <w:rFonts w:hint="eastAsia" w:ascii="宋体" w:hAnsi="宋体" w:eastAsia="方正仿宋_GBK" w:cs="方正仿宋_GBK"/>
          <w:sz w:val="32"/>
          <w:szCs w:val="40"/>
        </w:rPr>
        <w:t>昆明理工大学首个中外合作办学项目,不少于</w:t>
      </w:r>
    </w:p>
    <w:p w14:paraId="6673C1E8">
      <w:pPr>
        <w:rPr>
          <w:rFonts w:hint="eastAsia" w:ascii="宋体" w:hAnsi="宋体" w:eastAsia="方正仿宋_GBK" w:cs="方正楷体_GB2312"/>
          <w:b/>
          <w:bCs/>
          <w:sz w:val="32"/>
          <w:szCs w:val="40"/>
          <w:lang w:eastAsia="zh-CN"/>
        </w:rPr>
      </w:pPr>
      <w:r>
        <w:rPr>
          <w:rFonts w:hint="eastAsia" w:ascii="宋体" w:hAnsi="宋体" w:eastAsia="方正仿宋_GBK" w:cs="方正仿宋_GBK"/>
          <w:sz w:val="32"/>
          <w:szCs w:val="40"/>
        </w:rPr>
        <w:t>三分之一的专业课程为引进外方课程，由外籍教师承担，进行全英文授课。经学习达到相应条件后，可获得美国阿肯色大学（费耶特维尔）和昆明理工大学的双学位。培养综合素质优秀、专业基础宽厚、创新能力强，具有国际视野和国际竞争力的复合型卓越物流工程技术人才。可在国际物流、国际贸易、跨境电商、跨国制造等行业从事物流和供应链相关的规划、设计、运营和管理工作。</w:t>
      </w:r>
      <w:r>
        <w:rPr>
          <w:rFonts w:hint="eastAsia" w:ascii="宋体" w:hAnsi="宋体" w:eastAsia="方正仿宋_GBK" w:cs="方正仿宋_GBK"/>
          <w:sz w:val="32"/>
          <w:szCs w:val="40"/>
        </w:rPr>
        <w:br w:type="textWrapping"/>
      </w:r>
      <w:r>
        <w:rPr>
          <w:rFonts w:hint="eastAsia" w:ascii="宋体" w:hAnsi="宋体" w:eastAsia="方正仿宋_GBK" w:cs="方正仿宋_GBK"/>
          <w:sz w:val="32"/>
          <w:szCs w:val="40"/>
        </w:rPr>
        <w:t xml:space="preserve">    </w:t>
      </w:r>
      <w:r>
        <w:rPr>
          <w:rFonts w:hint="eastAsia" w:ascii="宋体" w:hAnsi="宋体" w:eastAsia="方正仿宋_GBK" w:cs="方正仿宋_GBK"/>
          <w:b/>
          <w:bCs/>
          <w:sz w:val="32"/>
          <w:szCs w:val="40"/>
        </w:rPr>
        <w:t>主干课程：</w:t>
      </w:r>
      <w:r>
        <w:rPr>
          <w:rFonts w:hint="eastAsia" w:ascii="宋体" w:hAnsi="宋体" w:eastAsia="方正仿宋_GBK" w:cs="方正仿宋_GBK"/>
          <w:sz w:val="32"/>
          <w:szCs w:val="40"/>
        </w:rPr>
        <w:t>博弈论、运筹学及实验、经济学（外方课程）、、供应链战略设计（外方课程）、战略管理（外方课程）、运输和配送管理（外方课程）、库存管理（外方课程）、商业信息系统（外方课程）、国际物流（外方课程）、物流自动化装备与技术。</w:t>
      </w:r>
      <w:r>
        <w:rPr>
          <w:rFonts w:hint="eastAsia" w:ascii="宋体" w:hAnsi="宋体" w:eastAsia="方正仿宋_GBK" w:cs="方正仿宋_GBK"/>
          <w:sz w:val="32"/>
          <w:szCs w:val="40"/>
        </w:rPr>
        <w:br w:type="textWrapping"/>
      </w:r>
      <w:r>
        <w:rPr>
          <w:rFonts w:hint="eastAsia" w:ascii="宋体" w:hAnsi="宋体" w:eastAsia="方正仿宋_GBK" w:cs="方正仿宋_GBK"/>
          <w:sz w:val="32"/>
          <w:szCs w:val="40"/>
          <w:lang w:val="en-US" w:eastAsia="zh-CN"/>
        </w:rPr>
        <w:t xml:space="preserve"> </w:t>
      </w:r>
      <w:r>
        <w:rPr>
          <w:rFonts w:hint="eastAsia" w:ascii="宋体" w:hAnsi="宋体" w:eastAsia="方正仿宋_GBK" w:cs="方正仿宋_GBK"/>
          <w:sz w:val="32"/>
          <w:szCs w:val="40"/>
        </w:rPr>
        <w:t xml:space="preserve">   本专业不出国学生学制</w:t>
      </w:r>
      <w:r>
        <w:rPr>
          <w:rFonts w:hint="eastAsia" w:ascii="宋体" w:hAnsi="宋体" w:eastAsia="方正仿宋_GBK" w:cs="方正仿宋_GBK"/>
          <w:b/>
          <w:bCs/>
          <w:sz w:val="32"/>
          <w:szCs w:val="40"/>
        </w:rPr>
        <w:t>4</w:t>
      </w:r>
      <w:r>
        <w:rPr>
          <w:rFonts w:hint="eastAsia" w:ascii="宋体" w:hAnsi="宋体" w:eastAsia="方正仿宋_GBK" w:cs="方正仿宋_GBK"/>
          <w:sz w:val="32"/>
          <w:szCs w:val="40"/>
        </w:rPr>
        <w:t>年，出国学生学制约</w:t>
      </w:r>
      <w:r>
        <w:rPr>
          <w:rFonts w:hint="eastAsia" w:ascii="宋体" w:hAnsi="宋体" w:eastAsia="方正仿宋_GBK" w:cs="方正仿宋_GBK"/>
          <w:b/>
          <w:bCs/>
          <w:sz w:val="32"/>
          <w:szCs w:val="40"/>
        </w:rPr>
        <w:t>4.5</w:t>
      </w:r>
      <w:r>
        <w:rPr>
          <w:rFonts w:hint="eastAsia" w:ascii="宋体" w:hAnsi="宋体" w:eastAsia="方正仿宋_GBK" w:cs="方正仿宋_GBK"/>
          <w:sz w:val="32"/>
          <w:szCs w:val="40"/>
        </w:rPr>
        <w:t xml:space="preserve">年（有效学习时间），授 </w:t>
      </w:r>
      <w:r>
        <w:rPr>
          <w:rFonts w:hint="eastAsia" w:ascii="宋体" w:hAnsi="宋体" w:eastAsia="方正仿宋_GBK" w:cs="方正仿宋_GBK"/>
          <w:b/>
          <w:bCs/>
          <w:sz w:val="32"/>
          <w:szCs w:val="40"/>
        </w:rPr>
        <w:t xml:space="preserve">工学学士 </w:t>
      </w:r>
      <w:r>
        <w:rPr>
          <w:rFonts w:hint="eastAsia" w:ascii="宋体" w:hAnsi="宋体" w:eastAsia="方正仿宋_GBK" w:cs="方正仿宋_GBK"/>
          <w:sz w:val="32"/>
          <w:szCs w:val="40"/>
        </w:rPr>
        <w:t>学位（与物流工程一致）。</w:t>
      </w:r>
      <w:r>
        <w:rPr>
          <w:rFonts w:hint="eastAsia" w:ascii="宋体" w:hAnsi="宋体" w:eastAsia="方正仿宋_GBK" w:cs="方正仿宋_GBK"/>
          <w:sz w:val="32"/>
          <w:szCs w:val="40"/>
        </w:rPr>
        <w:br w:type="textWrapping"/>
      </w:r>
      <w:r>
        <w:rPr>
          <w:rFonts w:hint="eastAsia" w:ascii="宋体" w:hAnsi="宋体" w:eastAsia="方正仿宋_GBK" w:cs="方正仿宋_GBK"/>
          <w:sz w:val="32"/>
          <w:szCs w:val="40"/>
          <w:lang w:val="en-US" w:eastAsia="zh-CN"/>
        </w:rPr>
        <w:t xml:space="preserve"> </w:t>
      </w:r>
    </w:p>
    <w:p w14:paraId="01E2C77D">
      <w:pPr>
        <w:rPr>
          <w:rFonts w:hint="eastAsia" w:ascii="宋体" w:hAnsi="宋体" w:eastAsia="方正楷体_GB2312" w:cs="方正楷体_GB2312"/>
          <w:b/>
          <w:bCs/>
          <w:sz w:val="32"/>
          <w:szCs w:val="40"/>
        </w:rPr>
      </w:pPr>
    </w:p>
    <w:p w14:paraId="740BB098">
      <w:pPr>
        <w:rPr>
          <w:rFonts w:hint="eastAsia" w:ascii="宋体" w:hAnsi="宋体" w:eastAsia="方正楷体_GB2312" w:cs="方正楷体_GB2312"/>
          <w:b/>
          <w:bCs/>
          <w:sz w:val="32"/>
          <w:szCs w:val="40"/>
        </w:rPr>
      </w:pPr>
    </w:p>
    <w:p w14:paraId="7F829B2C">
      <w:pPr>
        <w:rPr>
          <w:rFonts w:hint="eastAsia" w:ascii="宋体" w:hAnsi="宋体" w:eastAsia="方正楷体_GB2312" w:cs="方正楷体_GB2312"/>
          <w:b/>
          <w:bCs/>
          <w:sz w:val="32"/>
          <w:szCs w:val="40"/>
        </w:rPr>
      </w:pPr>
    </w:p>
    <w:p w14:paraId="1E192411">
      <w:pPr>
        <w:rPr>
          <w:rFonts w:hint="eastAsia" w:ascii="宋体" w:hAnsi="宋体" w:eastAsia="方正楷体_GB2312" w:cs="方正楷体_GB2312"/>
          <w:b/>
          <w:bCs/>
          <w:sz w:val="32"/>
          <w:szCs w:val="40"/>
        </w:rPr>
      </w:pPr>
    </w:p>
    <w:p w14:paraId="5087E3BD">
      <w:pPr>
        <w:rPr>
          <w:rFonts w:hint="eastAsia" w:ascii="宋体" w:hAnsi="宋体" w:eastAsia="方正楷体_GB2312" w:cs="方正楷体_GB2312"/>
          <w:b/>
          <w:bCs/>
          <w:sz w:val="32"/>
          <w:szCs w:val="40"/>
        </w:rPr>
      </w:pPr>
    </w:p>
    <w:p w14:paraId="0838B423">
      <w:pPr>
        <w:rPr>
          <w:rFonts w:hint="eastAsia" w:ascii="宋体" w:hAnsi="宋体" w:eastAsia="方正楷体_GB2312" w:cs="方正楷体_GB2312"/>
          <w:b/>
          <w:bCs/>
          <w:sz w:val="32"/>
          <w:szCs w:val="40"/>
        </w:rPr>
      </w:pPr>
    </w:p>
    <w:p w14:paraId="3892401A">
      <w:pPr>
        <w:jc w:val="center"/>
        <w:rPr>
          <w:rFonts w:hint="eastAsia" w:ascii="宋体" w:hAnsi="宋体" w:eastAsia="方正仿宋_GBK" w:cs="方正仿宋_GBK"/>
          <w:color w:val="000000" w:themeColor="text1"/>
          <w:sz w:val="44"/>
          <w:szCs w:val="44"/>
          <w14:textFill>
            <w14:solidFill>
              <w14:schemeClr w14:val="tx1"/>
            </w14:solidFill>
          </w14:textFill>
        </w:rPr>
      </w:pPr>
      <w:r>
        <w:rPr>
          <w:rFonts w:hint="eastAsia" w:ascii="宋体" w:hAnsi="宋体" w:eastAsia="方正小标宋_GBK" w:cs="方正小标宋_GBK"/>
          <w:color w:val="000000" w:themeColor="text1"/>
          <w:sz w:val="44"/>
          <w:szCs w:val="44"/>
          <w14:textFill>
            <w14:solidFill>
              <w14:schemeClr w14:val="tx1"/>
            </w14:solidFill>
          </w14:textFill>
        </w:rPr>
        <w:t>交通工程学院（硕士专业介绍）</w:t>
      </w:r>
    </w:p>
    <w:p w14:paraId="5DB1FA1D">
      <w:pPr>
        <w:rPr>
          <w:rFonts w:hint="eastAsia" w:ascii="宋体" w:hAnsi="宋体" w:eastAsia="方正楷体_GB2312" w:cs="方正楷体_GB2312"/>
          <w:b/>
          <w:bCs/>
          <w:sz w:val="32"/>
          <w:szCs w:val="40"/>
        </w:rPr>
      </w:pPr>
    </w:p>
    <w:p w14:paraId="0FD5251F">
      <w:pPr>
        <w:spacing w:line="360" w:lineRule="auto"/>
        <w:jc w:val="left"/>
        <w:rPr>
          <w:rFonts w:hint="eastAsia" w:ascii="宋体" w:hAnsi="宋体" w:eastAsia="方正楷体_GB2312" w:cs="方正楷体_GB2312"/>
          <w:b/>
          <w:bCs/>
          <w:color w:val="000000" w:themeColor="text1"/>
          <w:sz w:val="32"/>
          <w:szCs w:val="32"/>
          <w14:textFill>
            <w14:solidFill>
              <w14:schemeClr w14:val="tx1"/>
            </w14:solidFill>
          </w14:textFill>
        </w:rPr>
      </w:pPr>
      <w:r>
        <w:rPr>
          <w:rFonts w:hint="eastAsia" w:ascii="宋体" w:hAnsi="宋体" w:eastAsia="方正楷体_GB2312" w:cs="方正楷体_GB2312"/>
          <w:b/>
          <w:bCs/>
          <w:color w:val="000000" w:themeColor="text1"/>
          <w:sz w:val="32"/>
          <w:szCs w:val="32"/>
          <w14:textFill>
            <w14:solidFill>
              <w14:schemeClr w14:val="tx1"/>
            </w14:solidFill>
          </w14:textFill>
        </w:rPr>
        <w:t>交通运输工程（0823）</w:t>
      </w:r>
    </w:p>
    <w:p w14:paraId="7EFDD007">
      <w:pPr>
        <w:spacing w:line="360" w:lineRule="auto"/>
        <w:ind w:firstLine="630" w:firstLineChars="197"/>
        <w:jc w:val="left"/>
        <w:rPr>
          <w:rFonts w:hint="eastAsia" w:ascii="宋体" w:hAnsi="宋体" w:eastAsia="方正仿宋_GBK" w:cs="方正仿宋_GBK"/>
          <w:color w:val="000000" w:themeColor="text1"/>
          <w:kern w:val="0"/>
          <w:sz w:val="32"/>
          <w:szCs w:val="32"/>
          <w14:textFill>
            <w14:solidFill>
              <w14:schemeClr w14:val="tx1"/>
            </w14:solidFill>
          </w14:textFill>
        </w:rPr>
      </w:pPr>
      <w:r>
        <w:rPr>
          <w:rFonts w:hint="eastAsia" w:ascii="宋体" w:hAnsi="宋体" w:eastAsia="方正仿宋_GBK" w:cs="方正仿宋_GBK"/>
          <w:color w:val="000000" w:themeColor="text1"/>
          <w:kern w:val="0"/>
          <w:sz w:val="32"/>
          <w:szCs w:val="32"/>
          <w14:textFill>
            <w14:solidFill>
              <w14:schemeClr w14:val="tx1"/>
            </w14:solidFill>
          </w14:textFill>
        </w:rPr>
        <w:t>交通运输工程一级学科硕士点包含以下二级学科：道路与铁道工程（082301）、交通信息工程及控制（082302）、交通运输规划与管理（082303）、载运工具运用工程（082304）、物流工程与管理（0823Z1）。学科方向包括交通运输规划与管理、智能交通控制、交通系统安全与环境、物流系统规划与优化、智能网联车辆与车路协同、绿色与数智交通基础设施、运载车辆环境适应性与先进技术、运载车辆节能与环保技术、 车辆运行优化与控制技术、道路与铁道工程等。</w:t>
      </w:r>
    </w:p>
    <w:p w14:paraId="6A229E77">
      <w:pPr>
        <w:pStyle w:val="4"/>
        <w:spacing w:before="0" w:beforeAutospacing="0" w:after="0" w:afterAutospacing="0" w:line="360" w:lineRule="auto"/>
        <w:ind w:firstLine="627" w:firstLineChars="196"/>
        <w:rPr>
          <w:rFonts w:hint="eastAsia" w:ascii="宋体" w:hAnsi="宋体" w:eastAsia="方正仿宋_GBK" w:cs="方正仿宋_GBK"/>
          <w:sz w:val="32"/>
          <w:szCs w:val="32"/>
        </w:rPr>
      </w:pPr>
      <w:r>
        <w:rPr>
          <w:rFonts w:hint="eastAsia" w:ascii="宋体" w:hAnsi="宋体" w:eastAsia="方正仿宋_GBK" w:cs="方正仿宋_GBK"/>
          <w:sz w:val="32"/>
          <w:szCs w:val="32"/>
        </w:rPr>
        <w:t xml:space="preserve"> </w:t>
      </w:r>
      <w:r>
        <w:rPr>
          <w:rFonts w:hint="eastAsia" w:ascii="宋体" w:hAnsi="宋体" w:eastAsia="方正仿宋_GBK" w:cs="方正仿宋_GBK"/>
          <w:color w:val="000000" w:themeColor="text1"/>
          <w:sz w:val="32"/>
          <w:szCs w:val="32"/>
          <w14:textFill>
            <w14:solidFill>
              <w14:schemeClr w14:val="tx1"/>
            </w14:solidFill>
          </w14:textFill>
        </w:rPr>
        <w:t xml:space="preserve">学制 </w:t>
      </w:r>
      <w:r>
        <w:rPr>
          <w:rFonts w:hint="eastAsia" w:ascii="宋体" w:hAnsi="宋体" w:eastAsia="方正仿宋_GBK" w:cs="方正仿宋_GBK"/>
          <w:b/>
          <w:bCs/>
          <w:color w:val="000000" w:themeColor="text1"/>
          <w:sz w:val="32"/>
          <w:szCs w:val="32"/>
          <w14:textFill>
            <w14:solidFill>
              <w14:schemeClr w14:val="tx1"/>
            </w14:solidFill>
          </w14:textFill>
        </w:rPr>
        <w:t xml:space="preserve">三 </w:t>
      </w:r>
      <w:r>
        <w:rPr>
          <w:rFonts w:hint="eastAsia" w:ascii="宋体" w:hAnsi="宋体" w:eastAsia="方正仿宋_GBK" w:cs="方正仿宋_GBK"/>
          <w:color w:val="000000" w:themeColor="text1"/>
          <w:sz w:val="32"/>
          <w:szCs w:val="32"/>
          <w14:textFill>
            <w14:solidFill>
              <w14:schemeClr w14:val="tx1"/>
            </w14:solidFill>
          </w14:textFill>
        </w:rPr>
        <w:t xml:space="preserve">年，授予 </w:t>
      </w:r>
      <w:r>
        <w:rPr>
          <w:rFonts w:hint="eastAsia" w:ascii="宋体" w:hAnsi="宋体" w:eastAsia="方正仿宋_GBK" w:cs="方正仿宋_GBK"/>
          <w:b/>
          <w:bCs/>
          <w:color w:val="000000" w:themeColor="text1"/>
          <w:sz w:val="32"/>
          <w:szCs w:val="32"/>
          <w14:textFill>
            <w14:solidFill>
              <w14:schemeClr w14:val="tx1"/>
            </w14:solidFill>
          </w14:textFill>
        </w:rPr>
        <w:t>工学硕士</w:t>
      </w:r>
      <w:r>
        <w:rPr>
          <w:rFonts w:hint="eastAsia" w:ascii="宋体" w:hAnsi="宋体" w:eastAsia="方正仿宋_GBK" w:cs="方正仿宋_GBK"/>
          <w:color w:val="000000" w:themeColor="text1"/>
          <w:sz w:val="32"/>
          <w:szCs w:val="32"/>
          <w14:textFill>
            <w14:solidFill>
              <w14:schemeClr w14:val="tx1"/>
            </w14:solidFill>
          </w14:textFill>
        </w:rPr>
        <w:t xml:space="preserve"> 学位</w:t>
      </w:r>
    </w:p>
    <w:p w14:paraId="4D263A3C">
      <w:pPr>
        <w:spacing w:line="360" w:lineRule="auto"/>
        <w:jc w:val="left"/>
        <w:rPr>
          <w:rFonts w:hint="eastAsia" w:ascii="宋体" w:hAnsi="宋体" w:eastAsia="方正仿宋_GBK" w:cs="方正仿宋_GBK"/>
          <w:color w:val="000000" w:themeColor="text1"/>
          <w:sz w:val="28"/>
          <w:szCs w:val="28"/>
          <w14:textFill>
            <w14:solidFill>
              <w14:schemeClr w14:val="tx1"/>
            </w14:solidFill>
          </w14:textFill>
        </w:rPr>
      </w:pPr>
    </w:p>
    <w:p w14:paraId="4E94E511">
      <w:pPr>
        <w:spacing w:line="360" w:lineRule="auto"/>
        <w:jc w:val="left"/>
        <w:rPr>
          <w:rFonts w:hint="eastAsia" w:ascii="宋体" w:hAnsi="宋体" w:eastAsia="方正楷体_GB2312" w:cs="方正楷体_GB2312"/>
          <w:b/>
          <w:bCs/>
          <w:color w:val="000000" w:themeColor="text1"/>
          <w:sz w:val="32"/>
          <w:szCs w:val="32"/>
          <w14:textFill>
            <w14:solidFill>
              <w14:schemeClr w14:val="tx1"/>
            </w14:solidFill>
          </w14:textFill>
        </w:rPr>
      </w:pPr>
      <w:r>
        <w:rPr>
          <w:rFonts w:hint="eastAsia" w:ascii="宋体" w:hAnsi="宋体" w:eastAsia="方正楷体_GB2312" w:cs="方正楷体_GB2312"/>
          <w:b/>
          <w:bCs/>
          <w:color w:val="000000" w:themeColor="text1"/>
          <w:sz w:val="32"/>
          <w:szCs w:val="32"/>
          <w14:textFill>
            <w14:solidFill>
              <w14:schemeClr w14:val="tx1"/>
            </w14:solidFill>
          </w14:textFill>
        </w:rPr>
        <w:t>交通运输（0861）</w:t>
      </w:r>
    </w:p>
    <w:p w14:paraId="41248BC7">
      <w:pPr>
        <w:pStyle w:val="4"/>
        <w:spacing w:before="100" w:beforeAutospacing="1" w:after="100" w:afterAutospacing="1" w:line="360" w:lineRule="auto"/>
        <w:ind w:firstLine="627" w:firstLineChars="196"/>
        <w:rPr>
          <w:rFonts w:hint="eastAsia" w:ascii="宋体" w:hAnsi="宋体" w:eastAsia="方正仿宋_GBK" w:cs="方正仿宋_GBK"/>
          <w:color w:val="000000" w:themeColor="text1"/>
          <w:sz w:val="32"/>
          <w:szCs w:val="32"/>
          <w14:textFill>
            <w14:solidFill>
              <w14:schemeClr w14:val="tx1"/>
            </w14:solidFill>
          </w14:textFill>
        </w:rPr>
      </w:pPr>
      <w:r>
        <w:rPr>
          <w:rFonts w:hint="eastAsia" w:ascii="宋体" w:hAnsi="宋体" w:eastAsia="方正仿宋_GBK" w:cs="方正仿宋_GBK"/>
          <w:color w:val="000000" w:themeColor="text1"/>
          <w:sz w:val="32"/>
          <w:szCs w:val="32"/>
          <w14:textFill>
            <w14:solidFill>
              <w14:schemeClr w14:val="tx1"/>
            </w14:solidFill>
          </w14:textFill>
        </w:rPr>
        <w:t>交通运输学位类别围绕轨道交通运输（</w:t>
      </w:r>
      <w:r>
        <w:rPr>
          <w:rFonts w:ascii="宋体" w:hAnsi="宋体" w:eastAsia="方正仿宋_GBK" w:cs="方正仿宋_GBK"/>
          <w:color w:val="000000" w:themeColor="text1"/>
          <w:sz w:val="32"/>
          <w:szCs w:val="32"/>
          <w14:textFill>
            <w14:solidFill>
              <w14:schemeClr w14:val="tx1"/>
            </w14:solidFill>
          </w14:textFill>
        </w:rPr>
        <w:t>086101</w:t>
      </w:r>
      <w:r>
        <w:rPr>
          <w:rFonts w:hint="eastAsia" w:ascii="宋体" w:hAnsi="宋体" w:eastAsia="方正仿宋_GBK" w:cs="方正仿宋_GBK"/>
          <w:color w:val="000000" w:themeColor="text1"/>
          <w:sz w:val="32"/>
          <w:szCs w:val="32"/>
          <w14:textFill>
            <w14:solidFill>
              <w14:schemeClr w14:val="tx1"/>
            </w14:solidFill>
          </w14:textFill>
        </w:rPr>
        <w:t>）、道路交通运输（</w:t>
      </w:r>
      <w:r>
        <w:rPr>
          <w:rFonts w:ascii="宋体" w:hAnsi="宋体" w:eastAsia="方正仿宋_GBK" w:cs="方正仿宋_GBK"/>
          <w:color w:val="000000" w:themeColor="text1"/>
          <w:sz w:val="32"/>
          <w:szCs w:val="32"/>
          <w14:textFill>
            <w14:solidFill>
              <w14:schemeClr w14:val="tx1"/>
            </w14:solidFill>
          </w14:textFill>
        </w:rPr>
        <w:t>086102</w:t>
      </w:r>
      <w:r>
        <w:rPr>
          <w:rFonts w:hint="eastAsia" w:ascii="宋体" w:hAnsi="宋体" w:eastAsia="方正仿宋_GBK" w:cs="方正仿宋_GBK"/>
          <w:color w:val="000000" w:themeColor="text1"/>
          <w:sz w:val="32"/>
          <w:szCs w:val="32"/>
          <w14:textFill>
            <w14:solidFill>
              <w14:schemeClr w14:val="tx1"/>
            </w14:solidFill>
          </w14:textFill>
        </w:rPr>
        <w:t>）专业领域（方向）进行人才培养。道路交通运输以道路交通系统中的人、车、路和环境为主要研究对象，主要开展道路交通系统仿真与安全、交通运输规划与管理、交通组织与信号控制技术、物流系统规划、车辆高原运行及环境适应性技术、新能源汽车运行技术、车辆动力学及智能控制技术等方向的研究。轨道交通运输以轨道交通系统为研究对象，主要开展轨道交通运营管理、轨道安全评估与保障技术、轨道交通规划、轨道交通运输组织、列车运行与控制技术、智慧轨道交通系统等方向的研究。</w:t>
      </w:r>
    </w:p>
    <w:p w14:paraId="32131986">
      <w:pPr>
        <w:spacing w:line="360" w:lineRule="auto"/>
        <w:ind w:firstLine="640" w:firstLineChars="200"/>
        <w:jc w:val="left"/>
        <w:rPr>
          <w:rFonts w:hint="eastAsia" w:ascii="宋体" w:hAnsi="宋体" w:eastAsia="方正仿宋_GBK" w:cs="方正仿宋_GBK"/>
          <w:color w:val="000000" w:themeColor="text1"/>
          <w:kern w:val="0"/>
          <w:sz w:val="32"/>
          <w:szCs w:val="32"/>
          <w14:textFill>
            <w14:solidFill>
              <w14:schemeClr w14:val="tx1"/>
            </w14:solidFill>
          </w14:textFill>
        </w:rPr>
      </w:pPr>
      <w:r>
        <w:rPr>
          <w:rFonts w:hint="eastAsia" w:ascii="宋体" w:hAnsi="宋体" w:eastAsia="方正仿宋_GBK" w:cs="方正仿宋_GBK"/>
          <w:color w:val="000000" w:themeColor="text1"/>
          <w:kern w:val="0"/>
          <w:sz w:val="32"/>
          <w:szCs w:val="32"/>
          <w14:textFill>
            <w14:solidFill>
              <w14:schemeClr w14:val="tx1"/>
            </w14:solidFill>
          </w14:textFill>
        </w:rPr>
        <w:t xml:space="preserve">学制 </w:t>
      </w:r>
      <w:r>
        <w:rPr>
          <w:rFonts w:hint="eastAsia" w:ascii="宋体" w:hAnsi="宋体" w:eastAsia="方正仿宋_GBK" w:cs="方正仿宋_GBK"/>
          <w:b/>
          <w:bCs/>
          <w:color w:val="000000" w:themeColor="text1"/>
          <w:kern w:val="0"/>
          <w:sz w:val="32"/>
          <w:szCs w:val="32"/>
          <w14:textFill>
            <w14:solidFill>
              <w14:schemeClr w14:val="tx1"/>
            </w14:solidFill>
          </w14:textFill>
        </w:rPr>
        <w:t xml:space="preserve">三 </w:t>
      </w:r>
      <w:r>
        <w:rPr>
          <w:rFonts w:hint="eastAsia" w:ascii="宋体" w:hAnsi="宋体" w:eastAsia="方正仿宋_GBK" w:cs="方正仿宋_GBK"/>
          <w:color w:val="000000" w:themeColor="text1"/>
          <w:kern w:val="0"/>
          <w:sz w:val="32"/>
          <w:szCs w:val="32"/>
          <w14:textFill>
            <w14:solidFill>
              <w14:schemeClr w14:val="tx1"/>
            </w14:solidFill>
          </w14:textFill>
        </w:rPr>
        <w:t xml:space="preserve">年，授予 </w:t>
      </w:r>
      <w:r>
        <w:rPr>
          <w:rFonts w:hint="eastAsia" w:ascii="宋体" w:hAnsi="宋体" w:eastAsia="方正仿宋_GBK" w:cs="方正仿宋_GBK"/>
          <w:b/>
          <w:bCs/>
          <w:color w:val="000000" w:themeColor="text1"/>
          <w:kern w:val="0"/>
          <w:sz w:val="32"/>
          <w:szCs w:val="32"/>
          <w14:textFill>
            <w14:solidFill>
              <w14:schemeClr w14:val="tx1"/>
            </w14:solidFill>
          </w14:textFill>
        </w:rPr>
        <w:t>硕士专业</w:t>
      </w:r>
      <w:r>
        <w:rPr>
          <w:rFonts w:hint="eastAsia" w:ascii="宋体" w:hAnsi="宋体" w:eastAsia="方正仿宋_GBK" w:cs="方正仿宋_GBK"/>
          <w:color w:val="000000" w:themeColor="text1"/>
          <w:kern w:val="0"/>
          <w:sz w:val="32"/>
          <w:szCs w:val="32"/>
          <w14:textFill>
            <w14:solidFill>
              <w14:schemeClr w14:val="tx1"/>
            </w14:solidFill>
          </w14:textFill>
        </w:rPr>
        <w:t>学位</w:t>
      </w:r>
    </w:p>
    <w:p w14:paraId="21C7076B">
      <w:pPr>
        <w:pStyle w:val="4"/>
        <w:spacing w:before="0" w:beforeAutospacing="0" w:after="0" w:afterAutospacing="0" w:line="360" w:lineRule="auto"/>
        <w:rPr>
          <w:rFonts w:hint="eastAsia" w:ascii="宋体" w:hAnsi="宋体" w:eastAsia="方正仿宋_GBK" w:cs="方正仿宋_GBK"/>
          <w:sz w:val="28"/>
          <w:szCs w:val="28"/>
        </w:rPr>
      </w:pPr>
    </w:p>
    <w:p w14:paraId="6B745043">
      <w:pPr>
        <w:spacing w:line="360" w:lineRule="auto"/>
        <w:jc w:val="left"/>
        <w:rPr>
          <w:rFonts w:hint="eastAsia" w:ascii="宋体" w:hAnsi="宋体" w:eastAsia="方正楷体_GB2312" w:cs="方正楷体_GB2312"/>
          <w:b/>
          <w:bCs/>
          <w:color w:val="000000" w:themeColor="text1"/>
          <w:sz w:val="32"/>
          <w:szCs w:val="32"/>
          <w14:textFill>
            <w14:solidFill>
              <w14:schemeClr w14:val="tx1"/>
            </w14:solidFill>
          </w14:textFill>
        </w:rPr>
      </w:pPr>
      <w:r>
        <w:rPr>
          <w:rFonts w:hint="eastAsia" w:ascii="宋体" w:hAnsi="宋体" w:eastAsia="方正楷体_GB2312" w:cs="方正楷体_GB2312"/>
          <w:b/>
          <w:bCs/>
          <w:color w:val="000000" w:themeColor="text1"/>
          <w:sz w:val="32"/>
          <w:szCs w:val="32"/>
          <w14:textFill>
            <w14:solidFill>
              <w14:schemeClr w14:val="tx1"/>
            </w14:solidFill>
          </w14:textFill>
        </w:rPr>
        <w:t>车辆工程（080204）</w:t>
      </w:r>
    </w:p>
    <w:p w14:paraId="6838039D">
      <w:pPr>
        <w:pStyle w:val="4"/>
        <w:spacing w:before="0" w:beforeAutospacing="0" w:after="0" w:afterAutospacing="0" w:line="360" w:lineRule="auto"/>
        <w:ind w:firstLine="640" w:firstLineChars="200"/>
        <w:rPr>
          <w:rFonts w:hint="eastAsia" w:ascii="宋体" w:hAnsi="宋体" w:eastAsia="方正仿宋_GBK" w:cs="方正仿宋_GBK"/>
          <w:color w:val="000000" w:themeColor="text1"/>
          <w:sz w:val="32"/>
          <w:szCs w:val="32"/>
          <w14:textFill>
            <w14:solidFill>
              <w14:schemeClr w14:val="tx1"/>
            </w14:solidFill>
          </w14:textFill>
        </w:rPr>
      </w:pPr>
      <w:r>
        <w:rPr>
          <w:rFonts w:hint="eastAsia" w:ascii="宋体" w:hAnsi="宋体" w:eastAsia="方正仿宋_GBK" w:cs="方正仿宋_GBK"/>
          <w:color w:val="000000" w:themeColor="text1"/>
          <w:sz w:val="32"/>
          <w:szCs w:val="32"/>
          <w14:textFill>
            <w14:solidFill>
              <w14:schemeClr w14:val="tx1"/>
            </w14:solidFill>
          </w14:textFill>
        </w:rPr>
        <w:t>本学科为机械工程（0802）一级学科下设的二级学科。学科方向包括车辆动力、车辆新能源、车辆智能化等</w:t>
      </w:r>
    </w:p>
    <w:p w14:paraId="47EF7FD1">
      <w:pPr>
        <w:pStyle w:val="4"/>
        <w:spacing w:before="0" w:beforeAutospacing="0" w:after="0" w:afterAutospacing="0" w:line="360" w:lineRule="auto"/>
        <w:ind w:firstLine="627" w:firstLineChars="196"/>
        <w:rPr>
          <w:rFonts w:hint="eastAsia" w:ascii="宋体" w:hAnsi="宋体" w:eastAsia="方正仿宋_GBK" w:cs="方正仿宋_GBK"/>
          <w:color w:val="000000" w:themeColor="text1"/>
          <w:sz w:val="32"/>
          <w:szCs w:val="32"/>
          <w14:textFill>
            <w14:solidFill>
              <w14:schemeClr w14:val="tx1"/>
            </w14:solidFill>
          </w14:textFill>
        </w:rPr>
      </w:pPr>
      <w:r>
        <w:rPr>
          <w:rFonts w:hint="eastAsia" w:ascii="宋体" w:hAnsi="宋体" w:eastAsia="方正仿宋_GBK" w:cs="方正仿宋_GBK"/>
          <w:color w:val="000000" w:themeColor="text1"/>
          <w:sz w:val="32"/>
          <w:szCs w:val="32"/>
          <w14:textFill>
            <w14:solidFill>
              <w14:schemeClr w14:val="tx1"/>
            </w14:solidFill>
          </w14:textFill>
        </w:rPr>
        <w:t xml:space="preserve"> 学制 </w:t>
      </w:r>
      <w:r>
        <w:rPr>
          <w:rFonts w:hint="eastAsia" w:ascii="宋体" w:hAnsi="宋体" w:eastAsia="方正仿宋_GBK" w:cs="方正仿宋_GBK"/>
          <w:b/>
          <w:bCs/>
          <w:color w:val="000000" w:themeColor="text1"/>
          <w:sz w:val="32"/>
          <w:szCs w:val="32"/>
          <w14:textFill>
            <w14:solidFill>
              <w14:schemeClr w14:val="tx1"/>
            </w14:solidFill>
          </w14:textFill>
        </w:rPr>
        <w:t xml:space="preserve">三 </w:t>
      </w:r>
      <w:r>
        <w:rPr>
          <w:rFonts w:hint="eastAsia" w:ascii="宋体" w:hAnsi="宋体" w:eastAsia="方正仿宋_GBK" w:cs="方正仿宋_GBK"/>
          <w:color w:val="000000" w:themeColor="text1"/>
          <w:sz w:val="32"/>
          <w:szCs w:val="32"/>
          <w14:textFill>
            <w14:solidFill>
              <w14:schemeClr w14:val="tx1"/>
            </w14:solidFill>
          </w14:textFill>
        </w:rPr>
        <w:t xml:space="preserve">年，授予 </w:t>
      </w:r>
      <w:r>
        <w:rPr>
          <w:rFonts w:hint="eastAsia" w:ascii="宋体" w:hAnsi="宋体" w:eastAsia="方正仿宋_GBK" w:cs="方正仿宋_GBK"/>
          <w:b/>
          <w:bCs/>
          <w:color w:val="000000" w:themeColor="text1"/>
          <w:sz w:val="32"/>
          <w:szCs w:val="32"/>
          <w14:textFill>
            <w14:solidFill>
              <w14:schemeClr w14:val="tx1"/>
            </w14:solidFill>
          </w14:textFill>
        </w:rPr>
        <w:t>工学硕士</w:t>
      </w:r>
      <w:r>
        <w:rPr>
          <w:rFonts w:hint="eastAsia" w:ascii="宋体" w:hAnsi="宋体" w:eastAsia="方正仿宋_GBK" w:cs="方正仿宋_GBK"/>
          <w:color w:val="000000" w:themeColor="text1"/>
          <w:sz w:val="32"/>
          <w:szCs w:val="32"/>
          <w14:textFill>
            <w14:solidFill>
              <w14:schemeClr w14:val="tx1"/>
            </w14:solidFill>
          </w14:textFill>
        </w:rPr>
        <w:t xml:space="preserve"> 学位</w:t>
      </w:r>
    </w:p>
    <w:p w14:paraId="4A075057">
      <w:pPr>
        <w:pStyle w:val="4"/>
        <w:spacing w:before="0" w:beforeAutospacing="0" w:after="0" w:afterAutospacing="0" w:line="360" w:lineRule="auto"/>
        <w:rPr>
          <w:rFonts w:hint="eastAsia" w:ascii="宋体" w:hAnsi="宋体" w:eastAsia="方正仿宋_GBK" w:cs="方正仿宋_GBK"/>
          <w:sz w:val="28"/>
          <w:szCs w:val="28"/>
        </w:rPr>
      </w:pPr>
    </w:p>
    <w:p w14:paraId="15A1E429">
      <w:pPr>
        <w:spacing w:line="360" w:lineRule="auto"/>
        <w:jc w:val="left"/>
        <w:rPr>
          <w:rFonts w:hint="eastAsia" w:ascii="宋体" w:hAnsi="宋体" w:eastAsia="方正楷体_GB2312" w:cs="方正楷体_GB2312"/>
          <w:b/>
          <w:bCs/>
          <w:color w:val="000000" w:themeColor="text1"/>
          <w:sz w:val="32"/>
          <w:szCs w:val="32"/>
          <w14:textFill>
            <w14:solidFill>
              <w14:schemeClr w14:val="tx1"/>
            </w14:solidFill>
          </w14:textFill>
        </w:rPr>
      </w:pPr>
      <w:r>
        <w:rPr>
          <w:rFonts w:hint="eastAsia" w:ascii="宋体" w:hAnsi="宋体" w:eastAsia="方正楷体_GB2312" w:cs="方正楷体_GB2312"/>
          <w:b/>
          <w:bCs/>
          <w:color w:val="000000" w:themeColor="text1"/>
          <w:sz w:val="32"/>
          <w:szCs w:val="32"/>
          <w14:textFill>
            <w14:solidFill>
              <w14:schemeClr w14:val="tx1"/>
            </w14:solidFill>
          </w14:textFill>
        </w:rPr>
        <w:t>动力机械及工程（080703）</w:t>
      </w:r>
    </w:p>
    <w:p w14:paraId="7EBAC877">
      <w:pPr>
        <w:pStyle w:val="4"/>
        <w:spacing w:before="0" w:beforeAutospacing="0" w:after="0" w:afterAutospacing="0" w:line="360" w:lineRule="auto"/>
        <w:ind w:firstLine="640" w:firstLineChars="200"/>
        <w:rPr>
          <w:rFonts w:hint="eastAsia" w:ascii="宋体" w:hAnsi="宋体" w:eastAsia="方正仿宋_GBK" w:cs="方正仿宋_GBK"/>
          <w:color w:val="000000" w:themeColor="text1"/>
          <w:sz w:val="32"/>
          <w:szCs w:val="32"/>
          <w14:textFill>
            <w14:solidFill>
              <w14:schemeClr w14:val="tx1"/>
            </w14:solidFill>
          </w14:textFill>
        </w:rPr>
      </w:pPr>
      <w:r>
        <w:rPr>
          <w:rFonts w:hint="eastAsia" w:ascii="宋体" w:hAnsi="宋体" w:eastAsia="方正仿宋_GBK" w:cs="方正仿宋_GBK"/>
          <w:color w:val="000000" w:themeColor="text1"/>
          <w:sz w:val="32"/>
          <w:szCs w:val="32"/>
          <w14:textFill>
            <w14:solidFill>
              <w14:schemeClr w14:val="tx1"/>
            </w14:solidFill>
          </w14:textFill>
        </w:rPr>
        <w:t>本学科为动力工程及工程热物理（0807）一级学科下设的二级学科。学科研究方向包发动机工作过程与排气净化、动力系统轻量化与可靠性、动力系统测试与控制、动力系统低碳和零碳燃料应用等。</w:t>
      </w:r>
    </w:p>
    <w:p w14:paraId="5EA979AF">
      <w:pPr>
        <w:spacing w:line="360" w:lineRule="auto"/>
        <w:ind w:firstLine="630" w:firstLineChars="197"/>
        <w:jc w:val="left"/>
        <w:rPr>
          <w:rFonts w:hint="eastAsia" w:ascii="宋体" w:hAnsi="宋体" w:eastAsia="方正仿宋_GBK" w:cs="方正仿宋_GBK"/>
          <w:color w:val="000000" w:themeColor="text1"/>
          <w:kern w:val="0"/>
          <w:sz w:val="28"/>
          <w:szCs w:val="28"/>
          <w14:textFill>
            <w14:solidFill>
              <w14:schemeClr w14:val="tx1"/>
            </w14:solidFill>
          </w14:textFill>
        </w:rPr>
      </w:pPr>
      <w:r>
        <w:rPr>
          <w:rFonts w:hint="eastAsia" w:ascii="宋体" w:hAnsi="宋体" w:eastAsia="方正仿宋_GBK" w:cs="方正仿宋_GBK"/>
          <w:color w:val="000000" w:themeColor="text1"/>
          <w:kern w:val="0"/>
          <w:sz w:val="32"/>
          <w:szCs w:val="32"/>
          <w14:textFill>
            <w14:solidFill>
              <w14:schemeClr w14:val="tx1"/>
            </w14:solidFill>
          </w14:textFill>
        </w:rPr>
        <w:t xml:space="preserve">学制 </w:t>
      </w:r>
      <w:r>
        <w:rPr>
          <w:rFonts w:hint="eastAsia" w:ascii="宋体" w:hAnsi="宋体" w:eastAsia="方正仿宋_GBK" w:cs="方正仿宋_GBK"/>
          <w:b/>
          <w:bCs/>
          <w:color w:val="000000" w:themeColor="text1"/>
          <w:kern w:val="0"/>
          <w:sz w:val="32"/>
          <w:szCs w:val="32"/>
          <w14:textFill>
            <w14:solidFill>
              <w14:schemeClr w14:val="tx1"/>
            </w14:solidFill>
          </w14:textFill>
        </w:rPr>
        <w:t xml:space="preserve">三 </w:t>
      </w:r>
      <w:r>
        <w:rPr>
          <w:rFonts w:hint="eastAsia" w:ascii="宋体" w:hAnsi="宋体" w:eastAsia="方正仿宋_GBK" w:cs="方正仿宋_GBK"/>
          <w:color w:val="000000" w:themeColor="text1"/>
          <w:kern w:val="0"/>
          <w:sz w:val="32"/>
          <w:szCs w:val="32"/>
          <w14:textFill>
            <w14:solidFill>
              <w14:schemeClr w14:val="tx1"/>
            </w14:solidFill>
          </w14:textFill>
        </w:rPr>
        <w:t xml:space="preserve">年，授予 </w:t>
      </w:r>
      <w:r>
        <w:rPr>
          <w:rFonts w:hint="eastAsia" w:ascii="宋体" w:hAnsi="宋体" w:eastAsia="方正仿宋_GBK" w:cs="方正仿宋_GBK"/>
          <w:b/>
          <w:bCs/>
          <w:color w:val="000000" w:themeColor="text1"/>
          <w:kern w:val="0"/>
          <w:sz w:val="32"/>
          <w:szCs w:val="32"/>
          <w14:textFill>
            <w14:solidFill>
              <w14:schemeClr w14:val="tx1"/>
            </w14:solidFill>
          </w14:textFill>
        </w:rPr>
        <w:t>工学硕士</w:t>
      </w:r>
      <w:r>
        <w:rPr>
          <w:rFonts w:hint="eastAsia" w:ascii="宋体" w:hAnsi="宋体" w:eastAsia="方正仿宋_GBK" w:cs="方正仿宋_GBK"/>
          <w:color w:val="000000" w:themeColor="text1"/>
          <w:kern w:val="0"/>
          <w:sz w:val="32"/>
          <w:szCs w:val="32"/>
          <w14:textFill>
            <w14:solidFill>
              <w14:schemeClr w14:val="tx1"/>
            </w14:solidFill>
          </w14:textFill>
        </w:rPr>
        <w:t xml:space="preserve"> 学位</w:t>
      </w:r>
    </w:p>
    <w:p w14:paraId="26AE238A">
      <w:pPr>
        <w:spacing w:line="360" w:lineRule="auto"/>
        <w:ind w:firstLine="551" w:firstLineChars="197"/>
        <w:jc w:val="left"/>
        <w:rPr>
          <w:rFonts w:hint="eastAsia" w:ascii="宋体" w:hAnsi="宋体" w:eastAsia="方正仿宋_GBK" w:cs="方正仿宋_GBK"/>
          <w:color w:val="000000" w:themeColor="text1"/>
          <w:kern w:val="0"/>
          <w:sz w:val="28"/>
          <w:szCs w:val="28"/>
          <w14:textFill>
            <w14:solidFill>
              <w14:schemeClr w14:val="tx1"/>
            </w14:solidFill>
          </w14:textFill>
        </w:rPr>
      </w:pPr>
    </w:p>
    <w:p w14:paraId="79572684">
      <w:pPr>
        <w:spacing w:line="360" w:lineRule="auto"/>
        <w:jc w:val="left"/>
        <w:rPr>
          <w:rFonts w:hint="eastAsia" w:ascii="宋体" w:hAnsi="宋体" w:eastAsia="方正楷体_GB2312" w:cs="方正楷体_GB2312"/>
          <w:b/>
          <w:bCs/>
          <w:color w:val="000000" w:themeColor="text1"/>
          <w:sz w:val="32"/>
          <w:szCs w:val="32"/>
          <w14:textFill>
            <w14:solidFill>
              <w14:schemeClr w14:val="tx1"/>
            </w14:solidFill>
          </w14:textFill>
        </w:rPr>
      </w:pPr>
      <w:r>
        <w:rPr>
          <w:rFonts w:hint="eastAsia" w:ascii="宋体" w:hAnsi="宋体" w:eastAsia="方正楷体_GB2312" w:cs="方正楷体_GB2312"/>
          <w:b/>
          <w:bCs/>
          <w:color w:val="000000" w:themeColor="text1"/>
          <w:sz w:val="32"/>
          <w:szCs w:val="32"/>
          <w14:textFill>
            <w14:solidFill>
              <w14:schemeClr w14:val="tx1"/>
            </w14:solidFill>
          </w14:textFill>
        </w:rPr>
        <w:t>动力工程（085802）</w:t>
      </w:r>
    </w:p>
    <w:p w14:paraId="1F6D9F13">
      <w:pPr>
        <w:spacing w:line="360" w:lineRule="auto"/>
        <w:ind w:firstLine="630" w:firstLineChars="197"/>
        <w:jc w:val="left"/>
        <w:rPr>
          <w:rFonts w:hint="eastAsia" w:ascii="宋体" w:hAnsi="宋体" w:eastAsia="方正仿宋_GBK" w:cs="方正仿宋_GBK"/>
          <w:color w:val="000000" w:themeColor="text1"/>
          <w:kern w:val="0"/>
          <w:sz w:val="32"/>
          <w:szCs w:val="32"/>
          <w14:textFill>
            <w14:solidFill>
              <w14:schemeClr w14:val="tx1"/>
            </w14:solidFill>
          </w14:textFill>
        </w:rPr>
      </w:pPr>
      <w:r>
        <w:rPr>
          <w:rFonts w:hint="eastAsia" w:ascii="宋体" w:hAnsi="宋体" w:eastAsia="方正仿宋_GBK" w:cs="方正仿宋_GBK"/>
          <w:color w:val="000000" w:themeColor="text1"/>
          <w:kern w:val="0"/>
          <w:sz w:val="32"/>
          <w:szCs w:val="32"/>
          <w14:textFill>
            <w14:solidFill>
              <w14:schemeClr w14:val="tx1"/>
            </w14:solidFill>
          </w14:textFill>
        </w:rPr>
        <w:t>动力工程（085802）为能源动力（0858）学位类别下设细分领域。领域研究范围为动力系统与机械建模、仿真、优化，动力机械与设备的气动热力学，燃烧理论与技术，动力机械工作过程及排放净化，动力机械的控制理论与技术等。</w:t>
      </w:r>
    </w:p>
    <w:p w14:paraId="4B7C6A5A">
      <w:pPr>
        <w:spacing w:line="360" w:lineRule="auto"/>
        <w:ind w:firstLine="630" w:firstLineChars="197"/>
        <w:jc w:val="left"/>
        <w:rPr>
          <w:rFonts w:hint="eastAsia" w:ascii="宋体" w:hAnsi="宋体" w:eastAsia="方正仿宋_GBK" w:cs="方正仿宋_GBK"/>
          <w:color w:val="000000" w:themeColor="text1"/>
          <w:kern w:val="0"/>
          <w:sz w:val="32"/>
          <w:szCs w:val="32"/>
          <w14:textFill>
            <w14:solidFill>
              <w14:schemeClr w14:val="tx1"/>
            </w14:solidFill>
          </w14:textFill>
        </w:rPr>
      </w:pPr>
      <w:r>
        <w:rPr>
          <w:rFonts w:hint="eastAsia" w:ascii="宋体" w:hAnsi="宋体" w:eastAsia="方正仿宋_GBK" w:cs="方正仿宋_GBK"/>
          <w:color w:val="000000" w:themeColor="text1"/>
          <w:kern w:val="0"/>
          <w:sz w:val="32"/>
          <w:szCs w:val="32"/>
          <w14:textFill>
            <w14:solidFill>
              <w14:schemeClr w14:val="tx1"/>
            </w14:solidFill>
          </w14:textFill>
        </w:rPr>
        <w:t xml:space="preserve">学制 </w:t>
      </w:r>
      <w:r>
        <w:rPr>
          <w:rFonts w:hint="eastAsia" w:ascii="宋体" w:hAnsi="宋体" w:eastAsia="方正仿宋_GBK" w:cs="方正仿宋_GBK"/>
          <w:b/>
          <w:bCs/>
          <w:color w:val="000000" w:themeColor="text1"/>
          <w:kern w:val="0"/>
          <w:sz w:val="32"/>
          <w:szCs w:val="32"/>
          <w14:textFill>
            <w14:solidFill>
              <w14:schemeClr w14:val="tx1"/>
            </w14:solidFill>
          </w14:textFill>
        </w:rPr>
        <w:t xml:space="preserve">三 </w:t>
      </w:r>
      <w:r>
        <w:rPr>
          <w:rFonts w:hint="eastAsia" w:ascii="宋体" w:hAnsi="宋体" w:eastAsia="方正仿宋_GBK" w:cs="方正仿宋_GBK"/>
          <w:color w:val="000000" w:themeColor="text1"/>
          <w:kern w:val="0"/>
          <w:sz w:val="32"/>
          <w:szCs w:val="32"/>
          <w14:textFill>
            <w14:solidFill>
              <w14:schemeClr w14:val="tx1"/>
            </w14:solidFill>
          </w14:textFill>
        </w:rPr>
        <w:t xml:space="preserve">年，授予 </w:t>
      </w:r>
      <w:r>
        <w:rPr>
          <w:rFonts w:hint="eastAsia" w:ascii="宋体" w:hAnsi="宋体" w:eastAsia="方正仿宋_GBK" w:cs="方正仿宋_GBK"/>
          <w:b/>
          <w:bCs/>
          <w:color w:val="000000" w:themeColor="text1"/>
          <w:kern w:val="0"/>
          <w:sz w:val="32"/>
          <w:szCs w:val="32"/>
          <w14:textFill>
            <w14:solidFill>
              <w14:schemeClr w14:val="tx1"/>
            </w14:solidFill>
          </w14:textFill>
        </w:rPr>
        <w:t>硕士专业</w:t>
      </w:r>
      <w:r>
        <w:rPr>
          <w:rFonts w:hint="eastAsia" w:ascii="宋体" w:hAnsi="宋体" w:eastAsia="方正仿宋_GBK" w:cs="方正仿宋_GBK"/>
          <w:color w:val="000000" w:themeColor="text1"/>
          <w:kern w:val="0"/>
          <w:sz w:val="32"/>
          <w:szCs w:val="32"/>
          <w14:textFill>
            <w14:solidFill>
              <w14:schemeClr w14:val="tx1"/>
            </w14:solidFill>
          </w14:textFill>
        </w:rPr>
        <w:t xml:space="preserve"> 学位</w:t>
      </w:r>
    </w:p>
    <w:p w14:paraId="7F08DF59">
      <w:pPr>
        <w:pStyle w:val="4"/>
        <w:spacing w:before="0" w:beforeAutospacing="0" w:after="0" w:afterAutospacing="0" w:line="360" w:lineRule="auto"/>
        <w:ind w:firstLine="548" w:firstLineChars="196"/>
        <w:rPr>
          <w:rFonts w:hint="eastAsia" w:ascii="宋体" w:hAnsi="宋体" w:eastAsia="方正仿宋_GBK" w:cs="方正仿宋_GBK"/>
          <w:color w:val="000000" w:themeColor="text1"/>
          <w:sz w:val="28"/>
          <w:szCs w:val="28"/>
          <w14:textFill>
            <w14:solidFill>
              <w14:schemeClr w14:val="tx1"/>
            </w14:solidFill>
          </w14:textFill>
        </w:rPr>
      </w:pPr>
    </w:p>
    <w:p w14:paraId="126D65AD">
      <w:pPr>
        <w:spacing w:line="360" w:lineRule="auto"/>
        <w:jc w:val="left"/>
        <w:rPr>
          <w:rFonts w:hint="eastAsia" w:ascii="宋体" w:hAnsi="宋体" w:eastAsia="方正楷体_GB2312" w:cs="方正楷体_GB2312"/>
          <w:b/>
          <w:bCs/>
          <w:color w:val="000000" w:themeColor="text1"/>
          <w:sz w:val="32"/>
          <w:szCs w:val="32"/>
          <w14:textFill>
            <w14:solidFill>
              <w14:schemeClr w14:val="tx1"/>
            </w14:solidFill>
          </w14:textFill>
        </w:rPr>
      </w:pPr>
      <w:r>
        <w:rPr>
          <w:rFonts w:hint="eastAsia" w:ascii="宋体" w:hAnsi="宋体" w:eastAsia="方正楷体_GB2312" w:cs="方正楷体_GB2312"/>
          <w:b/>
          <w:bCs/>
          <w:color w:val="000000" w:themeColor="text1"/>
          <w:sz w:val="32"/>
          <w:szCs w:val="32"/>
          <w14:textFill>
            <w14:solidFill>
              <w14:schemeClr w14:val="tx1"/>
            </w14:solidFill>
          </w14:textFill>
        </w:rPr>
        <w:t>车辆工程（085502）</w:t>
      </w:r>
    </w:p>
    <w:p w14:paraId="09E25992">
      <w:pPr>
        <w:spacing w:line="360" w:lineRule="auto"/>
        <w:ind w:firstLine="630" w:firstLineChars="197"/>
        <w:jc w:val="left"/>
        <w:rPr>
          <w:rFonts w:hint="eastAsia" w:ascii="宋体" w:hAnsi="宋体" w:eastAsia="方正仿宋_GBK" w:cs="方正仿宋_GBK"/>
          <w:color w:val="000000" w:themeColor="text1"/>
          <w:kern w:val="0"/>
          <w:sz w:val="32"/>
          <w:szCs w:val="32"/>
          <w14:textFill>
            <w14:solidFill>
              <w14:schemeClr w14:val="tx1"/>
            </w14:solidFill>
          </w14:textFill>
        </w:rPr>
      </w:pPr>
      <w:r>
        <w:rPr>
          <w:rFonts w:hint="eastAsia" w:ascii="宋体" w:hAnsi="宋体" w:eastAsia="方正仿宋_GBK" w:cs="方正仿宋_GBK"/>
          <w:color w:val="000000" w:themeColor="text1"/>
          <w:kern w:val="0"/>
          <w:sz w:val="32"/>
          <w:szCs w:val="32"/>
          <w14:textFill>
            <w14:solidFill>
              <w14:schemeClr w14:val="tx1"/>
            </w14:solidFill>
          </w14:textFill>
        </w:rPr>
        <w:t>车辆工程（085802）为机械（0855）学位类别下设细分领域.领域研究方向为包括车辆工程、机械动力学及其应用、机电系统故障诊断、数字化设计与制造、复杂机电系统集成与控制、机器人技术及应用 、工业工程、工业设计工程等。</w:t>
      </w:r>
    </w:p>
    <w:p w14:paraId="2D552087">
      <w:pPr>
        <w:pStyle w:val="4"/>
        <w:spacing w:before="0" w:beforeAutospacing="0" w:after="0" w:afterAutospacing="0" w:line="360" w:lineRule="auto"/>
        <w:ind w:firstLine="640" w:firstLineChars="200"/>
        <w:rPr>
          <w:rFonts w:hint="eastAsia" w:ascii="宋体" w:hAnsi="宋体" w:eastAsia="方正仿宋_GBK" w:cs="方正仿宋_GBK"/>
          <w:color w:val="000000" w:themeColor="text1"/>
          <w:sz w:val="28"/>
          <w:szCs w:val="28"/>
          <w14:textFill>
            <w14:solidFill>
              <w14:schemeClr w14:val="tx1"/>
            </w14:solidFill>
          </w14:textFill>
        </w:rPr>
      </w:pPr>
      <w:r>
        <w:rPr>
          <w:rFonts w:hint="eastAsia" w:ascii="宋体" w:hAnsi="宋体" w:eastAsia="方正仿宋_GBK" w:cs="方正仿宋_GBK"/>
          <w:color w:val="000000" w:themeColor="text1"/>
          <w:sz w:val="32"/>
          <w:szCs w:val="32"/>
          <w14:textFill>
            <w14:solidFill>
              <w14:schemeClr w14:val="tx1"/>
            </w14:solidFill>
          </w14:textFill>
        </w:rPr>
        <w:t xml:space="preserve">学制 </w:t>
      </w:r>
      <w:r>
        <w:rPr>
          <w:rFonts w:hint="eastAsia" w:ascii="宋体" w:hAnsi="宋体" w:eastAsia="方正仿宋_GBK" w:cs="方正仿宋_GBK"/>
          <w:b/>
          <w:bCs/>
          <w:color w:val="000000" w:themeColor="text1"/>
          <w:sz w:val="32"/>
          <w:szCs w:val="32"/>
          <w14:textFill>
            <w14:solidFill>
              <w14:schemeClr w14:val="tx1"/>
            </w14:solidFill>
          </w14:textFill>
        </w:rPr>
        <w:t xml:space="preserve">三 </w:t>
      </w:r>
      <w:r>
        <w:rPr>
          <w:rFonts w:hint="eastAsia" w:ascii="宋体" w:hAnsi="宋体" w:eastAsia="方正仿宋_GBK" w:cs="方正仿宋_GBK"/>
          <w:color w:val="000000" w:themeColor="text1"/>
          <w:sz w:val="32"/>
          <w:szCs w:val="32"/>
          <w14:textFill>
            <w14:solidFill>
              <w14:schemeClr w14:val="tx1"/>
            </w14:solidFill>
          </w14:textFill>
        </w:rPr>
        <w:t xml:space="preserve">年，授予 </w:t>
      </w:r>
      <w:r>
        <w:rPr>
          <w:rFonts w:hint="eastAsia" w:ascii="宋体" w:hAnsi="宋体" w:eastAsia="方正仿宋_GBK" w:cs="方正仿宋_GBK"/>
          <w:b/>
          <w:bCs/>
          <w:color w:val="000000" w:themeColor="text1"/>
          <w:sz w:val="32"/>
          <w:szCs w:val="32"/>
          <w14:textFill>
            <w14:solidFill>
              <w14:schemeClr w14:val="tx1"/>
            </w14:solidFill>
          </w14:textFill>
        </w:rPr>
        <w:t>硕士专业</w:t>
      </w:r>
      <w:r>
        <w:rPr>
          <w:rFonts w:hint="eastAsia" w:ascii="宋体" w:hAnsi="宋体" w:eastAsia="方正仿宋_GBK" w:cs="方正仿宋_GBK"/>
          <w:color w:val="000000" w:themeColor="text1"/>
          <w:sz w:val="32"/>
          <w:szCs w:val="32"/>
          <w14:textFill>
            <w14:solidFill>
              <w14:schemeClr w14:val="tx1"/>
            </w14:solidFill>
          </w14:textFill>
        </w:rPr>
        <w:t xml:space="preserve"> 学位</w:t>
      </w: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AFE64AB9-587E-4269-BE86-AFD26096CC4F}"/>
  </w:font>
  <w:font w:name="宋体">
    <w:panose1 w:val="02010600030101010101"/>
    <w:charset w:val="86"/>
    <w:family w:val="auto"/>
    <w:pitch w:val="default"/>
    <w:sig w:usb0="00000203" w:usb1="288F0000" w:usb2="00000006" w:usb3="00000000" w:csb0="00040001" w:csb1="00000000"/>
    <w:embedRegular r:id="rId2" w:fontKey="{BF935713-BD34-40C7-8C28-A96515E62CEF}"/>
  </w:font>
  <w:font w:name="Wingdings">
    <w:panose1 w:val="05000000000000000000"/>
    <w:charset w:val="02"/>
    <w:family w:val="auto"/>
    <w:pitch w:val="default"/>
    <w:sig w:usb0="00000000" w:usb1="00000000" w:usb2="00000000" w:usb3="00000000" w:csb0="80000000" w:csb1="00000000"/>
    <w:embedRegular r:id="rId3" w:fontKey="{F5BE028C-8713-43B1-9A6B-37C2515D7013}"/>
  </w:font>
  <w:font w:name="Arial">
    <w:panose1 w:val="020B0604020202020204"/>
    <w:charset w:val="01"/>
    <w:family w:val="swiss"/>
    <w:pitch w:val="default"/>
    <w:sig w:usb0="E0002EFF" w:usb1="C000785B" w:usb2="00000009" w:usb3="00000000" w:csb0="400001FF" w:csb1="FFFF0000"/>
    <w:embedRegular r:id="rId4" w:fontKey="{960704BF-6CEE-429C-B887-F722C7D5C968}"/>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5" w:fontKey="{450E1FAF-739F-48AE-907C-860DCB2B032B}"/>
  </w:font>
  <w:font w:name="Symbol">
    <w:panose1 w:val="05050102010706020507"/>
    <w:charset w:val="02"/>
    <w:family w:val="roman"/>
    <w:pitch w:val="default"/>
    <w:sig w:usb0="00000000" w:usb1="00000000" w:usb2="00000000" w:usb3="00000000" w:csb0="80000000" w:csb1="00000000"/>
    <w:embedRegular r:id="rId6" w:fontKey="{4EFEEF9B-4BA6-4B69-90AD-BB3A91DA573A}"/>
  </w:font>
  <w:font w:name="Calibri">
    <w:panose1 w:val="020F0502020204030204"/>
    <w:charset w:val="00"/>
    <w:family w:val="swiss"/>
    <w:pitch w:val="default"/>
    <w:sig w:usb0="E4002EFF" w:usb1="C000247B" w:usb2="00000009" w:usb3="00000000" w:csb0="200001FF" w:csb1="00000000"/>
    <w:embedRegular r:id="rId7" w:fontKey="{017DD506-6D84-499C-9F72-CF3D47F4F2E2}"/>
  </w:font>
  <w:font w:name="方正仿宋_GBK">
    <w:panose1 w:val="03000509000000000000"/>
    <w:charset w:val="86"/>
    <w:family w:val="script"/>
    <w:pitch w:val="default"/>
    <w:sig w:usb0="00000001" w:usb1="080E0000" w:usb2="00000000" w:usb3="00000000" w:csb0="00040000" w:csb1="00000000"/>
    <w:embedRegular r:id="rId8" w:fontKey="{501EB84F-24B4-4A8F-9C82-0150F2656301}"/>
  </w:font>
  <w:font w:name="方正小标宋_GBK">
    <w:panose1 w:val="03000509000000000000"/>
    <w:charset w:val="86"/>
    <w:family w:val="script"/>
    <w:pitch w:val="default"/>
    <w:sig w:usb0="00000001" w:usb1="080E0000" w:usb2="00000000" w:usb3="00000000" w:csb0="00040000" w:csb1="00000000"/>
    <w:embedRegular r:id="rId9" w:fontKey="{6D7E85C1-5AE2-420E-B2EF-F105F2FA38FF}"/>
  </w:font>
  <w:font w:name="方正楷体_GB2312">
    <w:panose1 w:val="02000000000000000000"/>
    <w:charset w:val="86"/>
    <w:family w:val="auto"/>
    <w:pitch w:val="default"/>
    <w:sig w:usb0="A00002BF" w:usb1="184F6CFA" w:usb2="00000012" w:usb3="00000000" w:csb0="00040001" w:csb1="00000000"/>
    <w:embedRegular r:id="rId10" w:fontKey="{9A64287C-4CD9-4219-A66B-89D9887D4D1B}"/>
  </w:font>
  <w:font w:name="方正仿宋_GB2312">
    <w:altName w:val="微软雅黑"/>
    <w:panose1 w:val="00000000000000000000"/>
    <w:charset w:val="86"/>
    <w:family w:val="auto"/>
    <w:pitch w:val="default"/>
    <w:sig w:usb0="00000000" w:usb1="00000000" w:usb2="00000012" w:usb3="00000000" w:csb0="00040001" w:csb1="00000000"/>
    <w:embedRegular r:id="rId11" w:fontKey="{3039E6EB-5C88-4E60-8CEE-B87774CDD068}"/>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embedRegular r:id="rId12" w:fontKey="{6FC0FAC6-E35E-46E7-B333-44EDCFA552B4}"/>
  </w:font>
  <w:font w:name="___WRD_EMBED_SUB_1346">
    <w:altName w:val="宋体"/>
    <w:panose1 w:val="00000000000000000000"/>
    <w:charset w:val="86"/>
    <w:family w:val="auto"/>
    <w:pitch w:val="default"/>
    <w:sig w:usb0="00000000" w:usb1="00000000" w:usb2="00000012" w:usb3="00000000" w:csb0="00040001" w:csb1="00000000"/>
    <w:embedRegular r:id="rId13" w:fontKey="{7E9215C4-C9D0-4727-9727-72E7C133FA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877D6">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8E05D">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7D42DA">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F0DDF">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127023">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FF8303">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3ZjhhOTRmNjRmN2NmOGEyNTgxYWMxMWY5NWNlNTMifQ=="/>
  </w:docVars>
  <w:rsids>
    <w:rsidRoot w:val="00E438C5"/>
    <w:rsid w:val="00102A75"/>
    <w:rsid w:val="001D5AFD"/>
    <w:rsid w:val="005618B6"/>
    <w:rsid w:val="0071160E"/>
    <w:rsid w:val="00925C6D"/>
    <w:rsid w:val="00932D8A"/>
    <w:rsid w:val="009A0439"/>
    <w:rsid w:val="00B70CB6"/>
    <w:rsid w:val="00BD49FF"/>
    <w:rsid w:val="00C957FB"/>
    <w:rsid w:val="00E438C5"/>
    <w:rsid w:val="06504302"/>
    <w:rsid w:val="174268A0"/>
    <w:rsid w:val="41FD1CBF"/>
    <w:rsid w:val="45975467"/>
    <w:rsid w:val="4FD76793"/>
    <w:rsid w:val="730C5C06"/>
    <w:rsid w:val="786704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tabs>
        <w:tab w:val="center" w:pos="4153"/>
        <w:tab w:val="right" w:pos="8306"/>
      </w:tabs>
      <w:snapToGrid w:val="0"/>
      <w:jc w:val="center"/>
    </w:pPr>
    <w:rPr>
      <w:sz w:val="18"/>
      <w:szCs w:val="18"/>
    </w:rPr>
  </w:style>
  <w:style w:type="paragraph" w:styleId="4">
    <w:name w:val="Normal (Web)"/>
    <w:basedOn w:val="1"/>
    <w:autoRedefine/>
    <w:qFormat/>
    <w:uiPriority w:val="0"/>
    <w:pPr>
      <w:spacing w:before="100" w:beforeAutospacing="1" w:after="100" w:afterAutospacing="1"/>
      <w:jc w:val="left"/>
    </w:pPr>
    <w:rPr>
      <w:rFonts w:ascii="Times New Roman" w:hAnsi="Times New Roman" w:eastAsia="宋体" w:cs="Times New Roman"/>
      <w:kern w:val="0"/>
      <w:sz w:val="24"/>
    </w:rPr>
  </w:style>
  <w:style w:type="character" w:customStyle="1" w:styleId="7">
    <w:name w:val="页眉 字符"/>
    <w:basedOn w:val="6"/>
    <w:link w:val="3"/>
    <w:uiPriority w:val="0"/>
    <w:rPr>
      <w:rFonts w:asciiTheme="minorHAnsi" w:hAnsiTheme="minorHAnsi" w:eastAsiaTheme="minorEastAsia" w:cstheme="minorBidi"/>
      <w:kern w:val="2"/>
      <w:sz w:val="18"/>
      <w:szCs w:val="18"/>
    </w:rPr>
  </w:style>
  <w:style w:type="character" w:customStyle="1" w:styleId="8">
    <w:name w:val="页脚 字符"/>
    <w:basedOn w:val="6"/>
    <w:link w:val="2"/>
    <w:uiPriority w:val="0"/>
    <w:rPr>
      <w:rFonts w:asciiTheme="minorHAnsi" w:hAnsiTheme="minorHAnsi" w:eastAsiaTheme="minorEastAsia" w:cstheme="minorBidi"/>
      <w:kern w:val="2"/>
      <w:sz w:val="18"/>
      <w:szCs w:val="18"/>
    </w:rPr>
  </w:style>
  <w:style w:type="paragraph" w:customStyle="1" w:styleId="9">
    <w:name w:val="Revision"/>
    <w:hidden/>
    <w:unhideWhenUsed/>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3117</Words>
  <Characters>3219</Characters>
  <Lines>574</Lines>
  <Paragraphs>562</Paragraphs>
  <TotalTime>62</TotalTime>
  <ScaleCrop>false</ScaleCrop>
  <LinksUpToDate>false</LinksUpToDate>
  <CharactersWithSpaces>3314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2024-04-26T01:26:00Z</dcterms:created>
  <dc:creator>Lenovo</dc:creator>
  <cp:lastModifiedBy>李春梅1419360760</cp:lastModifiedBy>
  <dcterms:modified xsi:type="dcterms:W3CDTF">2025-11-11T08:29:08Z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3097BD9FF2D942729596E4AB529A6813_12</vt:lpwstr>
  </property>
  <property fmtid="{D5CDD505-2E9C-101B-9397-08002B2CF9AE}" pid="4" name="KSOTemplateDocerSaveRecord">
    <vt:lpwstr>eyJoZGlkIjoiMDU0ODU4MDhjZGVmMjZkZjc4ODI3YjRhNzA3YmVjYTMiLCJ1c2VySWQiOiIyNzM5NzU5NSJ9</vt:lpwstr>
  </property>
</Properties>
</file>