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22A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4" w:lineRule="auto"/>
        <w:ind w:right="125"/>
        <w:textAlignment w:val="auto"/>
        <w:rPr>
          <w:rFonts w:hint="eastAsia" w:ascii="宋体" w:hAnsi="宋体" w:cs="宋体"/>
          <w:b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附</w:t>
      </w: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  <w:t>件</w:t>
      </w: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</w:rPr>
        <w:t>3</w:t>
      </w:r>
    </w:p>
    <w:p w14:paraId="163FC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00" w:after="0" w:afterLines="200" w:line="240" w:lineRule="auto"/>
        <w:ind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学校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石峰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校区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交通路线</w:t>
      </w:r>
    </w:p>
    <w:bookmarkEnd w:id="0"/>
    <w:p w14:paraId="0787A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5" w:after="0" w:afterLines="25" w:line="324" w:lineRule="auto"/>
        <w:ind w:right="0" w:firstLine="56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  <w:t>一、学校详细位置</w:t>
      </w:r>
    </w:p>
    <w:p w14:paraId="19900C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湖南省株洲市石峰区职教大学城智慧路118号</w:t>
      </w:r>
    </w:p>
    <w:p w14:paraId="2512CD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left="0" w:leftChars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drawing>
          <wp:inline distT="0" distB="0" distL="114300" distR="114300">
            <wp:extent cx="5614670" cy="3400425"/>
            <wp:effectExtent l="0" t="0" r="5080" b="9525"/>
            <wp:docPr id="1" name="图片 1" descr="ca7a48dd-0dd2-4744-ad5c-a95cb120a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a7a48dd-0dd2-4744-ad5c-a95cb120a8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96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5" w:after="0" w:afterLines="25" w:line="324" w:lineRule="auto"/>
        <w:ind w:right="0" w:firstLine="56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  <w:t>二、乘车路线</w:t>
      </w:r>
    </w:p>
    <w:p w14:paraId="35A348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（一）长途汽车站：在长途汽车站对面公交站乘T68路到终点站下。</w:t>
      </w:r>
    </w:p>
    <w:p w14:paraId="0498AA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（二）中心汽车站：</w:t>
      </w:r>
      <w:r>
        <w:rPr>
          <w:rFonts w:hint="eastAsia" w:ascii="仿宋_GB2312" w:hAnsi="仿宋_GB2312" w:eastAsia="仿宋_GB2312" w:cs="仿宋_GB2312"/>
          <w:spacing w:val="-11"/>
          <w:sz w:val="28"/>
          <w:szCs w:val="28"/>
          <w:lang w:val="en-US" w:eastAsia="zh-CN"/>
        </w:rPr>
        <w:t>在红旗广场万达电影院旁公交站乘T68路到终点站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下。</w:t>
      </w:r>
    </w:p>
    <w:p w14:paraId="7437A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5" w:after="0" w:afterLines="25" w:line="324" w:lineRule="auto"/>
        <w:ind w:right="0" w:firstLine="56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  <w:t>三、自驾车路线</w:t>
      </w:r>
    </w:p>
    <w:p w14:paraId="0A4AD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5" w:after="0" w:afterLines="25"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（一）株洲北收费站路线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下株洲北收费站，经时代大道至田心立交，左转进入迎宾大道（长株高速辅道），直行约3公里至职教城入口右转，前行约1公里至丁字路口右转，200米后左转过桥，至红绿灯路口左转即达学校。</w:t>
      </w:r>
    </w:p>
    <w:p w14:paraId="5D35D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5" w:after="0" w:afterLines="25"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（二）株洲收费站路线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下株洲收费站，右转进入迎宾大道，直行约2公里至职教城入口左转，前行约1公里至丁字路口右转，200米后左转过桥，至红绿灯路口左转即达学校。</w:t>
      </w:r>
    </w:p>
    <w:p w14:paraId="62D40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5" w:after="0" w:afterLines="25" w:line="324" w:lineRule="auto"/>
        <w:ind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（三）株洲西收费站路线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下株洲西收费站，右转进入株洲大道，经石峰大桥、响石广场至田心立交，下辅道进入迎宾大道，直行约3公里至职教城入口右转，前行至丁字路口右转，200米后左转过桥，至红绿灯路口左转即达学校。</w:t>
      </w:r>
    </w:p>
    <w:p w14:paraId="2D891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5" w:after="0" w:afterLines="25" w:line="324" w:lineRule="auto"/>
        <w:ind w:right="0" w:firstLine="56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28"/>
          <w:szCs w:val="28"/>
          <w:lang w:val="en-US" w:eastAsia="zh-CN"/>
        </w:rPr>
        <w:t>四、高铁路线</w:t>
      </w:r>
    </w:p>
    <w:p w14:paraId="2C5B16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24" w:lineRule="auto"/>
        <w:ind w:right="0" w:firstLine="560" w:firstLineChars="200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到株洲西高铁站下车，坐的士前往学校新校区。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770135"/>
    <w:rsid w:val="CF77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2026-09-11T14:36:00Z</dcterms:created>
  <dc:creator>Suvy</dc:creator>
  <cp:lastModifiedBy>Suvy</cp:lastModifiedBy>
  <dcterms:modified xsi:type="dcterms:W3CDTF">2026-09-11T14:39:14Z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9CA38AA69845D7F784A1A36AC9107D5F_41</vt:lpwstr>
  </property>
</Properties>
</file>