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7D82D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00" w:lineRule="exact"/>
        <w:ind w:right="84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 w14:paraId="3D484125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湖南工艺美术职业学院就业困难毕业生就业帮扶申请表</w:t>
      </w:r>
    </w:p>
    <w:tbl>
      <w:tblPr>
        <w:tblStyle w:val="3"/>
        <w:tblW w:w="978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080"/>
        <w:gridCol w:w="1320"/>
        <w:gridCol w:w="1021"/>
        <w:gridCol w:w="1260"/>
        <w:gridCol w:w="44"/>
        <w:gridCol w:w="1125"/>
        <w:gridCol w:w="28"/>
        <w:gridCol w:w="1143"/>
        <w:gridCol w:w="1834"/>
      </w:tblGrid>
      <w:tr w14:paraId="029799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B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学生基本情况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1F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83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83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B7E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FB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7F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26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（照片）</w:t>
            </w:r>
          </w:p>
        </w:tc>
      </w:tr>
      <w:tr w14:paraId="310EFE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FC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A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ED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E0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13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D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14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生源地</w:t>
            </w:r>
          </w:p>
        </w:tc>
        <w:tc>
          <w:tcPr>
            <w:tcW w:w="11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F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82F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5C6A4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E12D2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24C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入学时间</w:t>
            </w:r>
          </w:p>
        </w:tc>
        <w:tc>
          <w:tcPr>
            <w:tcW w:w="13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788A3C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49B81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3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0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EB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 w:firstLine="360" w:firstLineChars="15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 Q</w:t>
            </w:r>
          </w:p>
        </w:tc>
        <w:tc>
          <w:tcPr>
            <w:tcW w:w="1171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7355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A1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E379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0CB4F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7018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身份号码</w:t>
            </w:r>
          </w:p>
        </w:tc>
        <w:tc>
          <w:tcPr>
            <w:tcW w:w="36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65F1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83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</w:t>
            </w:r>
          </w:p>
        </w:tc>
        <w:tc>
          <w:tcPr>
            <w:tcW w:w="3005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6E4A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E5EF2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32F4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F7BF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困难生</w:t>
            </w:r>
          </w:p>
          <w:p w14:paraId="598C18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364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7B31A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B0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3005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556F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0512B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B3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38B7E">
            <w:pPr>
              <w:keepNext w:val="0"/>
              <w:keepLines w:val="0"/>
              <w:pageBreakBefore w:val="0"/>
              <w:widowControl w:val="0"/>
              <w:tabs>
                <w:tab w:val="left" w:pos="2126"/>
              </w:tabs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家庭地址</w:t>
            </w:r>
          </w:p>
        </w:tc>
        <w:tc>
          <w:tcPr>
            <w:tcW w:w="3645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1574FEBF">
            <w:pPr>
              <w:keepNext w:val="0"/>
              <w:keepLines w:val="0"/>
              <w:pageBreakBefore w:val="0"/>
              <w:widowControl w:val="0"/>
              <w:tabs>
                <w:tab w:val="left" w:pos="2126"/>
              </w:tabs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 w14:paraId="6FBE22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3005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1E5BC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E54CD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65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家庭经济情况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EB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家庭户口</w:t>
            </w:r>
          </w:p>
          <w:p w14:paraId="06CE6C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4798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B6F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0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 w14:paraId="7ECAFA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人口总数</w:t>
            </w:r>
          </w:p>
        </w:tc>
        <w:tc>
          <w:tcPr>
            <w:tcW w:w="1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76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53E8C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91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55A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家庭月总收入</w:t>
            </w:r>
          </w:p>
        </w:tc>
        <w:tc>
          <w:tcPr>
            <w:tcW w:w="23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6C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CD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人均收入</w:t>
            </w:r>
          </w:p>
        </w:tc>
        <w:tc>
          <w:tcPr>
            <w:tcW w:w="11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BE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35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收入来源</w:t>
            </w:r>
          </w:p>
        </w:tc>
        <w:tc>
          <w:tcPr>
            <w:tcW w:w="18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E83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805F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98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BB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</w:t>
            </w:r>
          </w:p>
        </w:tc>
        <w:tc>
          <w:tcPr>
            <w:tcW w:w="23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B7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中国交通银行</w:t>
            </w:r>
          </w:p>
        </w:tc>
        <w:tc>
          <w:tcPr>
            <w:tcW w:w="2457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B8036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银行账号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本人交行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29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F7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088F9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  <w:jc w:val="center"/>
        </w:trPr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E4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</w:tc>
        <w:tc>
          <w:tcPr>
            <w:tcW w:w="885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D8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2CC163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00B8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 w:firstLine="1680" w:firstLineChars="7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申请人签字：                                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</w:t>
            </w:r>
          </w:p>
        </w:tc>
      </w:tr>
      <w:tr w14:paraId="5B729F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92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F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二级学院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855" w:type="dxa"/>
            <w:gridSpan w:val="9"/>
            <w:tcBorders>
              <w:top w:val="outset" w:color="auto" w:sz="6" w:space="0"/>
              <w:left w:val="outset" w:color="auto" w:sz="6" w:space="0"/>
              <w:bottom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6E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16537F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该生属于就业困难毕业生，所报情况属实，经公示无异议，同意上报。</w:t>
            </w:r>
          </w:p>
          <w:p w14:paraId="030CC2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4FC464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 w:firstLine="6480" w:firstLineChars="27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629D4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 w:firstLine="6480" w:firstLineChars="27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（签字）</w:t>
            </w:r>
          </w:p>
          <w:p w14:paraId="32D142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 w14:paraId="55745D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F7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学校审核意见</w:t>
            </w:r>
          </w:p>
        </w:tc>
        <w:tc>
          <w:tcPr>
            <w:tcW w:w="8855" w:type="dxa"/>
            <w:gridSpan w:val="9"/>
            <w:tcBorders>
              <w:top w:val="single" w:color="auto" w:sz="4" w:space="0"/>
              <w:left w:val="outset" w:color="auto" w:sz="6" w:space="0"/>
              <w:bottom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73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 w:firstLine="6240" w:firstLineChars="26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6DD9E9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firstLine="6480" w:firstLineChars="27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 w14:paraId="34104A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 w14:paraId="0072EC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9F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855" w:type="dxa"/>
            <w:gridSpan w:val="9"/>
            <w:tcBorders>
              <w:top w:val="single" w:color="auto" w:sz="4" w:space="0"/>
              <w:left w:val="outset" w:color="auto" w:sz="6" w:space="0"/>
              <w:bottom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3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1.就业困难毕业生类型：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= 1 \* GB3 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szCs w:val="21"/>
              </w:rPr>
              <w:t>①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>按照学校备案的家庭经济困难学生；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= 2 \* GB3 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szCs w:val="21"/>
              </w:rPr>
              <w:t>②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>灾区家庭及其他因自然灾害等突然致贫家庭的毕业生；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= 3 \* GB3 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szCs w:val="21"/>
              </w:rPr>
              <w:t>③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>零就业家庭毕业生；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= 4 \* GB3 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szCs w:val="21"/>
              </w:rPr>
              <w:t>④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>因身体、心理残障造成就业困难的毕业生；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= 5 \* GB3 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szCs w:val="21"/>
              </w:rPr>
              <w:t>⑤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>就业困难的少数民族毕业生；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= 6 \* GB3 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szCs w:val="21"/>
              </w:rPr>
              <w:t>⑥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>知识能力局限、就业资源贫乏等导致就业困难的毕业生；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= 7 \* GB3 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szCs w:val="21"/>
              </w:rPr>
              <w:t>⑦</w: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szCs w:val="21"/>
              </w:rPr>
              <w:t>其他特别需要帮助的就业困难毕业生。</w:t>
            </w:r>
          </w:p>
          <w:p w14:paraId="7EA7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2.学生基本情况栏情况请与毕业生资格审核数据保持一致。咨询电话：0737-4110938。</w:t>
            </w:r>
          </w:p>
        </w:tc>
      </w:tr>
    </w:tbl>
    <w:p w14:paraId="1299C2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C8B537-EA68-409C-B234-9278EFF079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1DFF28-773E-47A8-8CF6-411E6CD9F2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606701-0AFD-4D17-9761-A17A615CED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54838"/>
    <w:rsid w:val="03E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2026-04-29T08:08:00Z</dcterms:created>
  <dc:creator>谢婷</dc:creator>
  <cp:lastModifiedBy>谢婷</cp:lastModifiedBy>
  <dcterms:modified xsi:type="dcterms:W3CDTF">2026-04-29T08:12:38Z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9434703B35B841B19B0DFFE9FBD01247_11</vt:lpwstr>
  </property>
  <property fmtid="{D5CDD505-2E9C-101B-9397-08002B2CF9AE}" pid="4" name="KSOTemplateDocerSaveRecord">
    <vt:lpwstr>eyJoZGlkIjoiNDI0YTI2ZjI1NTE0ZDA2YjI0Zjc3YzhjZjcxNDg2YmIiLCJ1c2VySWQiOiI4MDE5Nzg1ODkifQ==</vt:lpwstr>
  </property>
</Properties>
</file>