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hd w:val="clear" w:fill="FFFFFF"/>
        <w:spacing w:line="240" w:lineRule="auto"/>
        <w:ind w:left="0" w:firstLine="420"/>
        <w:jc w:val="center"/>
        <w:rPr>
          <w:rFonts w:hint="eastAsia" w:ascii="仿宋_GB2312" w:hAnsi="仿宋_GB2312" w:eastAsia="仿宋_GB2312" w:cs="仿宋_GB2312"/>
          <w:color w:val="auto"/>
          <w:sz w:val="36"/>
          <w:szCs w:val="36"/>
        </w:rPr>
      </w:pPr>
      <w:r>
        <w:rPr>
          <w:rFonts w:hint="eastAsia" w:ascii="仿宋_GB2312" w:hAnsi="仿宋_GB2312" w:eastAsia="仿宋_GB2312" w:cs="仿宋_GB2312"/>
          <w:color w:val="auto"/>
          <w:sz w:val="36"/>
          <w:szCs w:val="36"/>
          <w:lang w:val="en-US" w:eastAsia="zh-CN"/>
        </w:rPr>
        <w:t>湖南第一师范学院</w:t>
      </w:r>
      <w:r>
        <w:rPr>
          <w:rFonts w:hint="eastAsia" w:ascii="仿宋_GB2312" w:hAnsi="仿宋_GB2312" w:eastAsia="仿宋_GB2312" w:cs="仿宋_GB2312"/>
          <w:color w:val="auto"/>
          <w:sz w:val="36"/>
          <w:szCs w:val="36"/>
        </w:rPr>
        <w:t>计算机学院简介</w:t>
      </w:r>
    </w:p>
    <w:p>
      <w:pPr>
        <w:pStyle w:val="4"/>
        <w:keepNext w:val="0"/>
        <w:keepLines w:val="0"/>
        <w:widowControl/>
        <w:suppressLineNumbers w:val="0"/>
        <w:shd w:val="clear" w:fill="FFFFFF"/>
        <w:spacing w:line="240" w:lineRule="auto"/>
        <w:ind w:left="0" w:firstLine="42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计算机学院源于1992年的湖南第一师范学校计算机教育专业（专科），2000年成立信息技术系，2014年设置</w:t>
      </w:r>
      <w:bookmarkStart w:id="0" w:name="_GoBack"/>
      <w:bookmarkEnd w:id="0"/>
      <w:r>
        <w:rPr>
          <w:rFonts w:hint="eastAsia" w:ascii="仿宋_GB2312" w:hAnsi="仿宋_GB2312" w:eastAsia="仿宋_GB2312" w:cs="仿宋_GB2312"/>
          <w:color w:val="auto"/>
          <w:sz w:val="32"/>
          <w:szCs w:val="32"/>
        </w:rPr>
        <w:t>信息科学与工程学院，2021年10月组建计算机学院。学院现有教职工96人，其中具有副高级及以上职称31人，具有博士学位教师49人；全国黄炎培职业教育杰出教师1人，湖南省121人才工程人选1人，湖南省高校青年骨干教师6</w:t>
      </w:r>
      <w:r>
        <w:rPr>
          <w:rFonts w:hint="eastAsia" w:ascii="仿宋_GB2312" w:hAnsi="仿宋_GB2312" w:eastAsia="仿宋_GB2312" w:cs="仿宋_GB2312"/>
          <w:color w:val="auto"/>
          <w:sz w:val="32"/>
          <w:szCs w:val="32"/>
          <w:lang w:val="en-US" w:eastAsia="zh-CN"/>
        </w:rPr>
        <w:t>人。</w:t>
      </w:r>
    </w:p>
    <w:p>
      <w:pPr>
        <w:pStyle w:val="4"/>
        <w:keepNext w:val="0"/>
        <w:keepLines w:val="0"/>
        <w:widowControl/>
        <w:suppressLineNumbers w:val="0"/>
        <w:shd w:val="clear" w:fill="FFFFFF"/>
        <w:spacing w:line="240" w:lineRule="auto"/>
        <w:ind w:left="0" w:firstLine="42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学院现有计算机科学与技术、数据科学与大数据技术、网络空间安全、软件工程等本科专业，其中计算机科学与技术为湖南省“十四五”应用特色学科和省级一流本科专业建设点。学院拥有“基础教育信息化技术”湖南省重点实验室、湖南省“智慧教育关键技术及应用”工程技术研究中心、湖南省“教师教育信息化”国际科技创新合作基地、湖南省博士后创新创业实践基地、湖南省普通高校科技创新团队等多个省级科研平台；建有湖南省普通高校教学团队、湖南省高校创新创业教育中心、湖南省高校校企合作创新创业教育基地等省级本科教学质量工程平台10余个。实验中心总面积2600多平方米，教学仪器设备总值3000多万元。</w:t>
      </w:r>
    </w:p>
    <w:p>
      <w:pPr>
        <w:pStyle w:val="4"/>
        <w:keepNext w:val="0"/>
        <w:keepLines w:val="0"/>
        <w:widowControl/>
        <w:suppressLineNumbers w:val="0"/>
        <w:shd w:val="clear" w:fill="FFFFFF"/>
        <w:spacing w:line="240" w:lineRule="auto"/>
        <w:ind w:left="0" w:firstLine="42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近年来，学院承担国家自然科学基金、国家社会科学基金等国家项目10余项，承担教育部人文社会科学基金、全国教育科学规划基金、湖南省自然科学基金、湖南省社会科学基金等省部级项目100余项；获省部级教学科研成果奖10余项；在国内外期刊上发表论文400余篇，申请发明专利30余项，出版专著近10部。</w:t>
      </w:r>
    </w:p>
    <w:p>
      <w:pPr>
        <w:pStyle w:val="4"/>
        <w:keepNext w:val="0"/>
        <w:keepLines w:val="0"/>
        <w:widowControl/>
        <w:suppressLineNumbers w:val="0"/>
        <w:shd w:val="clear" w:fill="FFFFFF"/>
        <w:spacing w:line="240" w:lineRule="auto"/>
        <w:ind w:left="0" w:firstLine="42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学院积极贯彻落实学校办学新理念，立足应用、追求卓越，紧密对接国家“十四五”数字经济发展规划，锚定湖南省“三高四新”美好蓝图，以新工科建设为引领，构建了“智能+安全”双轮驱动的专业建设体系。学院通过深化产教融合、校企协同育人机制，创新打造“基础能力+项目实战+行业认证”三位一体人才培养模式，为区域数字经济发展持续输送高素质应用型人才。</w:t>
      </w:r>
    </w:p>
    <w:p>
      <w:pPr>
        <w:pStyle w:val="4"/>
        <w:keepNext w:val="0"/>
        <w:keepLines w:val="0"/>
        <w:widowControl/>
        <w:suppressLineNumbers w:val="0"/>
        <w:shd w:val="clear" w:fill="FFFFFF"/>
        <w:spacing w:line="240" w:lineRule="auto"/>
        <w:ind w:left="0" w:firstLine="42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在人才培养方面，学院近年来累计向清华大学、香港浸会大学等海内外知名高校输送优质研究生生源百余人。学科竞赛成果斐然，学生在中国高校计算机大赛等权威赛事中斩获国家级奖项84项、省部级奖项190项，特别是在2024年中国国际大学生创新大赛高教主赛道荣获全国总决赛铜奖。创新实践成效显著，累计主持国家级大学生创新创业训练计划项目8项、省级项目3项，学生团队在Scientific Reports等SCI期刊及国际学术会议上发表论文20余篇。</w:t>
      </w:r>
    </w:p>
    <w:p>
      <w:pPr>
        <w:pStyle w:val="4"/>
        <w:keepNext w:val="0"/>
        <w:keepLines w:val="0"/>
        <w:widowControl/>
        <w:suppressLineNumbers w:val="0"/>
        <w:shd w:val="clear" w:fill="FFFFFF"/>
        <w:spacing w:line="240" w:lineRule="auto"/>
        <w:ind w:left="0" w:firstLine="42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学院毕业生以扎实的专业功底和突出的实践能力备受行业青睐，大批校友在人工智能算法研发、工业互联网安全、智慧教育系统开发等领域崭露头角。其中，历届毕业生领衔研发的应用开发项目获软件著作权36项，彰显了学院人才培养与产业需求的精准对接。</w:t>
      </w:r>
    </w:p>
    <w:sectPr>
      <w:pgSz w:w="11906" w:h="16838"/>
      <w:pgMar w:top="1440" w:right="1797" w:bottom="1440" w:left="1797"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201060001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0"/>
  <w:bordersDoNotSurroundFooter w:val="0"/>
  <w:documentProtection w:enforcement="0"/>
  <w:defaultTabStop w:val="420"/>
  <w:drawingGridHorizontalSpacing w:val="160"/>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wMThmYWNmYzYzNzA5YzFhZTg2MGE4OWNkZmZjZGIifQ=="/>
  </w:docVars>
  <w:rsids>
    <w:rsidRoot w:val="002A1584"/>
    <w:rsid w:val="000C4C7D"/>
    <w:rsid w:val="002A1584"/>
    <w:rsid w:val="005A4330"/>
    <w:rsid w:val="005F04CA"/>
    <w:rsid w:val="00A326FF"/>
    <w:rsid w:val="00A70ACA"/>
    <w:rsid w:val="00B30545"/>
    <w:rsid w:val="00C30CDC"/>
    <w:rsid w:val="00D3634F"/>
    <w:rsid w:val="00DD481A"/>
    <w:rsid w:val="00DD7B43"/>
    <w:rsid w:val="1BEA0C57"/>
    <w:rsid w:val="29B80D6F"/>
    <w:rsid w:val="3530022E"/>
    <w:rsid w:val="537C7DBB"/>
    <w:rsid w:val="5FFE71BD"/>
    <w:rsid w:val="60D378BA"/>
    <w:rsid w:val="FDD6E0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autoRedefine/>
    <w:qFormat/>
    <w:uiPriority w:val="99"/>
    <w:rPr>
      <w:rFonts w:asciiTheme="minorHAnsi" w:hAnsiTheme="minorHAnsi" w:eastAsiaTheme="minorEastAsia" w:cstheme="minorBidi"/>
      <w:kern w:val="2"/>
      <w:sz w:val="18"/>
      <w:szCs w:val="18"/>
    </w:rPr>
  </w:style>
  <w:style w:type="character" w:customStyle="1" w:styleId="9">
    <w:name w:val="页脚 Char"/>
    <w:basedOn w:val="6"/>
    <w:link w:val="2"/>
    <w:autoRedefine/>
    <w:uiPriority w:val="99"/>
    <w:rPr>
      <w:rFonts w:asciiTheme="minorHAnsi" w:hAnsiTheme="minorHAnsi" w:eastAsiaTheme="minorEastAsia" w:cstheme="minorBidi"/>
      <w:kern w:val="2"/>
      <w:sz w:val="18"/>
      <w:szCs w:val="18"/>
    </w:rPr>
  </w:style>
  <w:style w:type="paragraph" w:customStyle="1" w:styleId="10">
    <w:name w:val="vsbcontent_end"/>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1802</Words>
  <Characters>1877</Characters>
  <Lines>17</Lines>
  <Paragraphs>4</Paragraphs>
  <TotalTime>22</TotalTime>
  <ScaleCrop>false</ScaleCrop>
  <LinksUpToDate>false</LinksUpToDate>
  <CharactersWithSpaces>1877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2022-02-24T17:07:00Z</dcterms:created>
  <dc:creator>Ahura</dc:creator>
  <cp:lastModifiedBy>喃</cp:lastModifiedBy>
  <dcterms:modified xsi:type="dcterms:W3CDTF">2025-12-04T08:37:48Z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345AA966410E429784A7E555A58B3883</vt:lpwstr>
  </property>
  <property fmtid="{D5CDD505-2E9C-101B-9397-08002B2CF9AE}" pid="4" name="KSOTemplateDocerSaveRecord">
    <vt:lpwstr>eyJoZGlkIjoiYmNkOWVlNjA5MmRlMmZjNDc0OWY1ZmUzOTg0ZjY3ZjciLCJ1c2VySWQiOiIyMjg5MjY4NTkifQ==</vt:lpwstr>
  </property>
</Properties>
</file>