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2E907A1F">
      <w:pPr>
        <w:spacing w:line="360" w:lineRule="auto"/>
        <w:jc w:val="center"/>
        <w:rPr>
          <w:rFonts w:hint="eastAsia" w:ascii="宋体" w:hAnsi="宋体" w:eastAsia="宋体"/>
          <w:b/>
          <w:sz w:val="44"/>
          <w:szCs w:val="44"/>
          <w:highlight w:val="yellow"/>
        </w:rPr>
      </w:pPr>
      <w:bookmarkStart w:id="0" w:name="_GoBack"/>
      <w:bookmarkEnd w:id="0"/>
      <w:r>
        <w:rPr>
          <w:rFonts w:hint="eastAsia" w:ascii="宋体" w:hAnsi="宋体" w:eastAsia="宋体"/>
          <w:b/>
          <w:sz w:val="44"/>
          <w:szCs w:val="44"/>
        </w:rPr>
        <w:t>积优生</w:t>
      </w:r>
      <w:r>
        <w:rPr>
          <w:rFonts w:ascii="宋体" w:hAnsi="宋体" w:eastAsia="宋体"/>
          <w:b/>
          <w:sz w:val="44"/>
          <w:szCs w:val="44"/>
        </w:rPr>
        <w:t> </w:t>
      </w:r>
      <w:r>
        <w:rPr>
          <w:rFonts w:hint="eastAsia" w:ascii="宋体" w:hAnsi="宋体" w:eastAsia="宋体"/>
          <w:b/>
          <w:sz w:val="44"/>
          <w:szCs w:val="44"/>
        </w:rPr>
        <w:t>乘风起</w:t>
      </w:r>
    </w:p>
    <w:p w14:paraId="77A9B706">
      <w:pPr>
        <w:spacing w:line="360" w:lineRule="auto"/>
        <w:jc w:val="center"/>
        <w:rPr>
          <w:rFonts w:hint="eastAsia" w:ascii="宋体" w:hAnsi="宋体" w:eastAsia="宋体"/>
          <w:b/>
          <w:sz w:val="32"/>
        </w:rPr>
      </w:pPr>
      <w:r>
        <w:rPr>
          <w:rFonts w:hint="eastAsia" w:ascii="宋体" w:hAnsi="宋体" w:eastAsia="宋体"/>
          <w:b/>
          <w:sz w:val="32"/>
        </w:rPr>
        <w:t xml:space="preserve"> </w:t>
      </w:r>
      <w:r>
        <w:rPr>
          <w:rFonts w:ascii="宋体" w:hAnsi="宋体" w:eastAsia="宋体"/>
          <w:b/>
          <w:sz w:val="32"/>
        </w:rPr>
        <w:t xml:space="preserve">              </w:t>
      </w:r>
      <w:r>
        <w:rPr>
          <w:rFonts w:hint="eastAsia" w:ascii="宋体" w:hAnsi="宋体" w:eastAsia="宋体"/>
          <w:b/>
          <w:sz w:val="32"/>
        </w:rPr>
        <w:t>—招商积余2</w:t>
      </w:r>
      <w:r>
        <w:rPr>
          <w:rFonts w:ascii="宋体" w:hAnsi="宋体" w:eastAsia="宋体"/>
          <w:b/>
          <w:sz w:val="32"/>
        </w:rPr>
        <w:t>02</w:t>
      </w:r>
      <w:r>
        <w:rPr>
          <w:rFonts w:hint="eastAsia" w:ascii="宋体" w:hAnsi="宋体" w:eastAsia="宋体"/>
          <w:b/>
          <w:sz w:val="32"/>
        </w:rPr>
        <w:t>7届校园</w:t>
      </w:r>
      <w:r>
        <w:rPr>
          <w:rFonts w:ascii="宋体" w:hAnsi="宋体" w:eastAsia="宋体"/>
          <w:b/>
          <w:sz w:val="32"/>
        </w:rPr>
        <w:t>招聘简介</w:t>
      </w:r>
    </w:p>
    <w:p w14:paraId="44DF511F">
      <w:pPr>
        <w:widowControl/>
        <w:shd w:val="clear" w:color="auto" w:fill="FFFFFF"/>
        <w:ind w:firstLine="420" w:firstLineChars="200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招商局积余产业运营服务股份有限公司（简称“招商积余”），是招商局集团旗下从事物业资产管理与服务的平台企业，是A股物业管理龙头企业，股票代码001914。招商积余获评克而瑞物管发布的“2026中国国有物业服务企业综合实力100强第3名”、“2026中国物业服务企业综合实力500强第3名”等多项荣誉。2022年2月24日，招商积余获得国资委批复入选国企改革“双百行动”。</w:t>
      </w:r>
    </w:p>
    <w:p w14:paraId="4637FA7D">
      <w:pPr>
        <w:widowControl/>
        <w:shd w:val="clear" w:color="auto" w:fill="FFFFFF"/>
        <w:ind w:firstLine="420" w:firstLineChars="200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招商积余明确“12347”发展战略，致力于成为中国领先的物业资产管理运营商，以“大物业”+“大资管”为核心主业，坚持轻型化、规模化、科技化和市场化的"四化"发展原则，构建“向善、向上”的企业文化，深耕三大业务：基础物业服务，平台增值服务以及康养医护、综合设施运营、楼宇科技、建筑科技、南光电梯、招商置业和正章干洗等专业增值服务，同时开拓以商业运营、持有物业出租及经营为主的资产管理业务，为客户提供全业态、全价值链、全场景的综合解决方案。</w:t>
      </w:r>
    </w:p>
    <w:p w14:paraId="6C915A49">
      <w:pPr>
        <w:widowControl/>
        <w:shd w:val="clear" w:color="auto" w:fill="FFFFFF"/>
        <w:ind w:firstLine="420" w:firstLineChars="200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招商积余业务高度市场化，服务业态多元，覆盖住宅物业，以及办公、商业、园区、政府、学校、公共、城市空间等非住宅物业。招商积余始终将客户满意度作为生命线来呵护，持续提升服务品质。截至2026年6月末，招商积余在管项目2599个，管理面积4.07亿㎡。在非住宅领域处于领先地位，具有良好的品牌知名度和美誉度。招商积余曾承担全国物业服务标准化技术委员会（SAC/TC 560）及广东省物业服务标准化技术委员会（GD/TC 56）的秘书处工作，先后主导或参与国家住房与城乡建设部、中国物业管理协会、深圳市市场监督管理局（深圳市知识产权局）等10余项课题研究，并多次斩获奖项；主导或参与国家标准、地方标准、团体标准共计40余项。</w:t>
      </w:r>
    </w:p>
    <w:p w14:paraId="1F418A4C">
      <w:pPr>
        <w:widowControl/>
        <w:shd w:val="clear" w:color="auto" w:fill="FFFFFF"/>
        <w:ind w:firstLine="420" w:firstLineChars="200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招商积余资产管理业务主要为商业运营，以及持有物业出租及经营。招商积余经过多年发展，已具有专业的商业运营管理能力和较强的市场化拓展能力，在管商业规模不断扩大，获得良好的市场品牌认可度。截至目前，招商积余在管商业项目73个（含筹备项目），管理面积395万㎡。招商积余持有物业包括酒店、购物中心、零星商业、写字楼等多种业态，通过改善物业租赁硬件条件，持续提升服务品质，稳定现有租赁客户资源同时实现资产保值。</w:t>
      </w:r>
    </w:p>
    <w:p w14:paraId="30634F1E">
      <w:pPr>
        <w:widowControl/>
        <w:shd w:val="clear" w:color="auto" w:fill="FFFFFF"/>
        <w:ind w:firstLine="420" w:firstLineChars="200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2026年上半年，招商积余实现营业收入97.71亿元，归属于上市公司股东的净利润4.98亿元。截至2026年6月末，招商积余总资产206.22亿元，归属于上市公司股东的净资产为109.48亿元。</w:t>
      </w:r>
    </w:p>
    <w:p w14:paraId="6CDEECA4">
      <w:pPr>
        <w:widowControl/>
        <w:shd w:val="clear" w:color="auto" w:fill="FFFFFF"/>
        <w:ind w:firstLine="420" w:firstLineChars="200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凭借稳健的经营业绩和高质量发展的势头，招商积余，让城市和生活更美好！</w:t>
      </w:r>
    </w:p>
    <w:p w14:paraId="3F293901">
      <w:pPr>
        <w:widowControl/>
        <w:shd w:val="clear" w:color="auto" w:fill="FFFFFF"/>
        <w:ind w:firstLine="420" w:firstLineChars="200"/>
        <w:rPr>
          <w:rFonts w:hint="eastAsia" w:ascii="宋体" w:hAnsi="宋体" w:eastAsia="宋体"/>
          <w:sz w:val="21"/>
          <w:szCs w:val="21"/>
        </w:rPr>
      </w:pPr>
    </w:p>
    <w:p w14:paraId="2B7CA4B8">
      <w:pPr>
        <w:widowControl/>
        <w:shd w:val="clear" w:color="auto" w:fill="FFFFFF"/>
        <w:ind w:firstLine="420" w:firstLineChars="200"/>
        <w:rPr>
          <w:rFonts w:hint="eastAsia" w:ascii="宋体" w:hAnsi="宋体" w:eastAsia="宋体"/>
          <w:b/>
          <w:sz w:val="21"/>
          <w:szCs w:val="21"/>
        </w:rPr>
      </w:pPr>
      <w:r>
        <w:rPr>
          <w:rFonts w:hint="eastAsia" w:ascii="宋体" w:hAnsi="宋体" w:eastAsia="宋体"/>
          <w:b/>
          <w:sz w:val="21"/>
          <w:szCs w:val="21"/>
        </w:rPr>
        <w:t>一、招聘岗位</w:t>
      </w:r>
    </w:p>
    <w:tbl>
      <w:tblPr>
        <w:tblStyle w:val="6"/>
        <w:tblW w:w="8505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4515"/>
        <w:gridCol w:w="2835"/>
      </w:tblGrid>
      <w:tr w14:paraId="0C69D859">
        <w:tc>
          <w:tcPr>
            <w:tcW w:w="1155" w:type="dxa"/>
            <w:vAlign w:val="center"/>
          </w:tcPr>
          <w:p w14:paraId="67C7FA03">
            <w:pPr>
              <w:pStyle w:val="4"/>
              <w:spacing w:before="0" w:beforeAutospacing="0" w:after="0" w:afterAutospacing="0"/>
              <w:jc w:val="center"/>
              <w:rPr>
                <w:rFonts w:hint="eastAsia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</w:tc>
        <w:tc>
          <w:tcPr>
            <w:tcW w:w="4515" w:type="dxa"/>
            <w:vAlign w:val="center"/>
          </w:tcPr>
          <w:p w14:paraId="3C5314F9">
            <w:pPr>
              <w:pStyle w:val="4"/>
              <w:spacing w:before="0" w:beforeAutospacing="0" w:after="0" w:afterAutospacing="0"/>
              <w:jc w:val="center"/>
              <w:rPr>
                <w:rFonts w:hint="eastAsia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专业要求</w:t>
            </w:r>
          </w:p>
        </w:tc>
        <w:tc>
          <w:tcPr>
            <w:tcW w:w="2835" w:type="dxa"/>
            <w:vAlign w:val="center"/>
          </w:tcPr>
          <w:p w14:paraId="5A5866BA">
            <w:pPr>
              <w:pStyle w:val="4"/>
              <w:spacing w:before="0" w:beforeAutospacing="0" w:after="0" w:afterAutospacing="0"/>
              <w:jc w:val="center"/>
              <w:rPr>
                <w:rFonts w:hint="eastAsia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工作地点</w:t>
            </w:r>
          </w:p>
        </w:tc>
      </w:tr>
      <w:tr w14:paraId="420B7468">
        <w:tc>
          <w:tcPr>
            <w:tcW w:w="115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D7B96">
            <w:pPr>
              <w:pStyle w:val="4"/>
              <w:spacing w:before="0" w:beforeAutospacing="0" w:after="0" w:afterAutospacing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项目</w:t>
            </w:r>
          </w:p>
          <w:p w14:paraId="5B9B1E9B">
            <w:pPr>
              <w:pStyle w:val="4"/>
              <w:spacing w:before="0" w:beforeAutospacing="0" w:after="0" w:afterAutospacing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管理岗</w:t>
            </w:r>
          </w:p>
        </w:tc>
        <w:tc>
          <w:tcPr>
            <w:tcW w:w="4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97BD1">
            <w:pPr>
              <w:pStyle w:val="4"/>
              <w:spacing w:before="0" w:beforeAutospacing="0" w:after="0" w:afterAutospacing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工商管理、工程管理、社会工作、社会学、物业管理、公共事业管理、酒店管理、航空服务、城乡规划、电气工程及其自动化、自动化、给排水科学与工程、消防工程、建筑环境与设备工程、安全工程、土木工程、风景园林、园艺、计算机科学、信息化系统、物联网等专业优先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5FBE12">
            <w:pPr>
              <w:pStyle w:val="4"/>
              <w:spacing w:before="0" w:beforeAutospacing="0" w:after="0" w:afterAutospacing="0"/>
              <w:jc w:val="center"/>
              <w:rPr>
                <w:rFonts w:hint="eastAsia"/>
                <w:color w:val="000000" w:themeColor="text1"/>
                <w:sz w:val="2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全国</w:t>
            </w:r>
          </w:p>
        </w:tc>
      </w:tr>
      <w:tr w14:paraId="0DDBE617">
        <w:tc>
          <w:tcPr>
            <w:tcW w:w="115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7D98A4">
            <w:pPr>
              <w:pStyle w:val="4"/>
              <w:spacing w:before="0" w:beforeAutospacing="0" w:after="0" w:afterAutospacing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工程</w:t>
            </w:r>
          </w:p>
          <w:p w14:paraId="0955A3C6">
            <w:pPr>
              <w:pStyle w:val="4"/>
              <w:spacing w:before="0" w:beforeAutospacing="0" w:after="0" w:afterAutospacing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管理岗</w:t>
            </w:r>
          </w:p>
        </w:tc>
        <w:tc>
          <w:tcPr>
            <w:tcW w:w="4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B534A">
            <w:pPr>
              <w:pStyle w:val="4"/>
              <w:spacing w:before="0" w:beforeAutospacing="0" w:after="0" w:afterAutospacing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电气工程及其自动化、热能与动力工程、给排水科学与工程、消防工程、建筑环境与设备工程等相关专业优先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72A3C">
            <w:pPr>
              <w:pStyle w:val="4"/>
              <w:spacing w:before="0" w:beforeAutospacing="0" w:after="0" w:afterAutospacing="0"/>
              <w:jc w:val="center"/>
              <w:rPr>
                <w:rFonts w:hint="eastAsia"/>
                <w:color w:val="000000" w:themeColor="text1"/>
                <w:sz w:val="2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全国</w:t>
            </w:r>
          </w:p>
        </w:tc>
      </w:tr>
      <w:tr w14:paraId="034EE16D">
        <w:trPr>
          <w:trHeight w:val="835" w:hRule="atLeast"/>
        </w:trPr>
        <w:tc>
          <w:tcPr>
            <w:tcW w:w="115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5448F">
            <w:pPr>
              <w:pStyle w:val="4"/>
              <w:spacing w:before="0" w:beforeAutospacing="0" w:after="0" w:afterAutospacing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职能</w:t>
            </w:r>
          </w:p>
          <w:p w14:paraId="4816ACDD">
            <w:pPr>
              <w:pStyle w:val="4"/>
              <w:spacing w:before="0" w:beforeAutospacing="0" w:after="0" w:afterAutospacing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管理岗</w:t>
            </w:r>
          </w:p>
        </w:tc>
        <w:tc>
          <w:tcPr>
            <w:tcW w:w="4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BC477">
            <w:pPr>
              <w:pStyle w:val="4"/>
              <w:spacing w:before="0" w:beforeAutospacing="0" w:after="0" w:afterAutospacing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人力资源管理、工商管理、财务管理、心理学、法律相关专业优先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CF20F">
            <w:pPr>
              <w:pStyle w:val="4"/>
              <w:spacing w:before="0" w:beforeAutospacing="0" w:after="0" w:afterAutospacing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广东、福建、海南、重庆、江苏</w:t>
            </w:r>
          </w:p>
        </w:tc>
      </w:tr>
      <w:tr w14:paraId="565431FE">
        <w:tc>
          <w:tcPr>
            <w:tcW w:w="115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8F33C">
            <w:pPr>
              <w:pStyle w:val="4"/>
              <w:spacing w:before="0" w:beforeAutospacing="0" w:after="0" w:afterAutospacing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业务</w:t>
            </w:r>
          </w:p>
          <w:p w14:paraId="042ABA04">
            <w:pPr>
              <w:pStyle w:val="4"/>
              <w:spacing w:before="0" w:beforeAutospacing="0" w:after="0" w:afterAutospacing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运营岗</w:t>
            </w:r>
          </w:p>
        </w:tc>
        <w:tc>
          <w:tcPr>
            <w:tcW w:w="4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A9763">
            <w:pPr>
              <w:pStyle w:val="4"/>
              <w:spacing w:before="0" w:beforeAutospacing="0" w:after="0" w:afterAutospacing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物业管理、工商管理、公共事业管理、市场营销、工程造价、财务管理、统计学、临床医学、护理学、公共卫生、老年服务与管理等相关专业优先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E9DAF">
            <w:pPr>
              <w:pStyle w:val="4"/>
              <w:spacing w:before="0" w:beforeAutospacing="0" w:after="0" w:afterAutospacing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广东、福建、海南、重庆、江苏</w:t>
            </w:r>
          </w:p>
        </w:tc>
      </w:tr>
      <w:tr w14:paraId="1E5D0B58">
        <w:tc>
          <w:tcPr>
            <w:tcW w:w="115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EF61A">
            <w:pPr>
              <w:pStyle w:val="4"/>
              <w:spacing w:before="0" w:beforeAutospacing="0" w:after="0" w:afterAutospacing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数字化</w:t>
            </w:r>
          </w:p>
          <w:p w14:paraId="770EBB01">
            <w:pPr>
              <w:pStyle w:val="4"/>
              <w:spacing w:before="0" w:beforeAutospacing="0" w:after="0" w:afterAutospacing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管理岗</w:t>
            </w:r>
          </w:p>
        </w:tc>
        <w:tc>
          <w:tcPr>
            <w:tcW w:w="4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33E1C">
            <w:pPr>
              <w:pStyle w:val="4"/>
              <w:spacing w:before="0" w:beforeAutospacing="0" w:after="0" w:afterAutospacing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计算机、大数据、物联网、电子商务、市场营销、工商管理、供应链管理、会计学、财务管理、统计学、经济学等相关专业者优先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28174">
            <w:pPr>
              <w:pStyle w:val="4"/>
              <w:spacing w:before="0" w:beforeAutospacing="0" w:after="0" w:afterAutospacing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深圳</w:t>
            </w:r>
          </w:p>
        </w:tc>
      </w:tr>
    </w:tbl>
    <w:p w14:paraId="7288FE64">
      <w:pPr>
        <w:ind w:left="480"/>
        <w:rPr>
          <w:rFonts w:hint="eastAsia" w:ascii="宋体" w:hAnsi="宋体" w:eastAsia="宋体"/>
          <w:b/>
          <w:sz w:val="21"/>
          <w:szCs w:val="21"/>
        </w:rPr>
      </w:pPr>
      <w:r>
        <w:rPr>
          <w:rFonts w:hint="eastAsia" w:ascii="宋体" w:hAnsi="宋体" w:eastAsia="宋体"/>
          <w:b/>
          <w:sz w:val="21"/>
          <w:szCs w:val="21"/>
        </w:rPr>
        <w:t>二、招聘岗位要求</w:t>
      </w:r>
    </w:p>
    <w:p w14:paraId="0C9430DA">
      <w:pPr>
        <w:ind w:firstLine="480"/>
        <w:rPr>
          <w:rFonts w:hint="eastAsia"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>1、本科</w:t>
      </w:r>
      <w:r>
        <w:rPr>
          <w:rFonts w:hint="eastAsia" w:ascii="宋体" w:hAnsi="宋体" w:eastAsia="宋体"/>
          <w:sz w:val="21"/>
          <w:szCs w:val="21"/>
        </w:rPr>
        <w:t>及</w:t>
      </w:r>
      <w:r>
        <w:rPr>
          <w:rFonts w:ascii="宋体" w:hAnsi="宋体" w:eastAsia="宋体"/>
          <w:sz w:val="21"/>
          <w:szCs w:val="21"/>
        </w:rPr>
        <w:t>以上学历</w:t>
      </w:r>
      <w:r>
        <w:rPr>
          <w:rFonts w:hint="eastAsia" w:ascii="宋体" w:hAnsi="宋体" w:eastAsia="宋体"/>
          <w:sz w:val="21"/>
          <w:szCs w:val="21"/>
        </w:rPr>
        <w:t>、学习成绩优良。</w:t>
      </w:r>
    </w:p>
    <w:p w14:paraId="2C22CBAD">
      <w:pPr>
        <w:ind w:firstLine="480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2、乐观、热情，</w:t>
      </w:r>
      <w:r>
        <w:rPr>
          <w:rFonts w:ascii="宋体" w:hAnsi="宋体" w:eastAsia="宋体"/>
          <w:sz w:val="21"/>
          <w:szCs w:val="21"/>
        </w:rPr>
        <w:t>有强烈的事业心，</w:t>
      </w:r>
      <w:r>
        <w:rPr>
          <w:rFonts w:hint="eastAsia" w:ascii="宋体" w:hAnsi="宋体" w:eastAsia="宋体"/>
          <w:sz w:val="21"/>
          <w:szCs w:val="21"/>
        </w:rPr>
        <w:t>善于思考，有较好的语言和文字表达能力，有一定的组织协调能力和发展潜力；</w:t>
      </w:r>
    </w:p>
    <w:p w14:paraId="4DEC7354">
      <w:pPr>
        <w:ind w:firstLine="480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3、品行端正，认同招商积余企业文化和价值观，愿意并能够接受在基层学习和工作的考验。</w:t>
      </w:r>
    </w:p>
    <w:p w14:paraId="0311424C">
      <w:pPr>
        <w:ind w:firstLine="480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b/>
          <w:sz w:val="21"/>
          <w:szCs w:val="21"/>
        </w:rPr>
        <w:t>三、福利待遇</w:t>
      </w:r>
    </w:p>
    <w:p w14:paraId="36645E34">
      <w:pPr>
        <w:ind w:left="480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基础保障：社会保险、住房公积金、法定节假日、带薪年假等</w:t>
      </w:r>
    </w:p>
    <w:p w14:paraId="437EBD9E">
      <w:pPr>
        <w:ind w:left="480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其他福利：年终奖、重大节假日福利、员工餐厅/用餐补贴等</w:t>
      </w:r>
    </w:p>
    <w:p w14:paraId="22845EE4">
      <w:pPr>
        <w:ind w:left="480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员工关怀：女员工节日慰问、病患员工慰问等</w:t>
      </w:r>
    </w:p>
    <w:p w14:paraId="7AB5693C">
      <w:pPr>
        <w:ind w:left="480"/>
        <w:rPr>
          <w:rFonts w:hint="eastAsia" w:ascii="宋体" w:hAnsi="宋体" w:eastAsia="宋体"/>
          <w:b/>
          <w:sz w:val="21"/>
          <w:szCs w:val="21"/>
        </w:rPr>
      </w:pPr>
      <w:r>
        <w:rPr>
          <w:rFonts w:hint="eastAsia" w:ascii="宋体" w:hAnsi="宋体" w:eastAsia="宋体"/>
          <w:b/>
          <w:sz w:val="21"/>
          <w:szCs w:val="21"/>
        </w:rPr>
        <w:t>四、招聘流程</w:t>
      </w:r>
    </w:p>
    <w:p w14:paraId="1C930CE6">
      <w:pPr>
        <w:ind w:left="480"/>
        <w:rPr>
          <w:rFonts w:hint="eastAsia" w:ascii="宋体" w:hAnsi="宋体" w:eastAsia="宋体"/>
          <w:bCs/>
          <w:sz w:val="21"/>
          <w:szCs w:val="21"/>
        </w:rPr>
      </w:pPr>
      <w:r>
        <w:rPr>
          <w:rFonts w:hint="eastAsia" w:ascii="宋体" w:hAnsi="宋体" w:eastAsia="宋体"/>
          <w:bCs/>
          <w:sz w:val="21"/>
          <w:szCs w:val="21"/>
        </w:rPr>
        <w:t>1、网申</w:t>
      </w:r>
    </w:p>
    <w:p w14:paraId="50628ED3">
      <w:pPr>
        <w:ind w:left="480"/>
        <w:rPr>
          <w:rFonts w:hint="eastAsia" w:ascii="宋体" w:hAnsi="宋体" w:eastAsia="宋体"/>
          <w:bCs/>
          <w:sz w:val="21"/>
          <w:szCs w:val="21"/>
        </w:rPr>
      </w:pPr>
      <w:r>
        <w:rPr>
          <w:rFonts w:ascii="宋体" w:hAnsi="宋体" w:eastAsia="宋体"/>
          <w:bCs/>
          <w:sz w:val="21"/>
          <w:szCs w:val="21"/>
        </w:rPr>
        <w:t>2</w:t>
      </w:r>
      <w:r>
        <w:rPr>
          <w:rFonts w:hint="eastAsia" w:ascii="宋体" w:hAnsi="宋体" w:eastAsia="宋体"/>
          <w:bCs/>
          <w:sz w:val="21"/>
          <w:szCs w:val="21"/>
        </w:rPr>
        <w:t>、宣讲会/见面会/招聘会/双选会</w:t>
      </w:r>
    </w:p>
    <w:p w14:paraId="700E0220">
      <w:pPr>
        <w:ind w:left="480"/>
        <w:rPr>
          <w:rFonts w:hint="eastAsia" w:ascii="宋体" w:hAnsi="宋体" w:eastAsia="宋体"/>
          <w:bCs/>
          <w:sz w:val="21"/>
          <w:szCs w:val="21"/>
        </w:rPr>
      </w:pPr>
      <w:r>
        <w:rPr>
          <w:rFonts w:ascii="宋体" w:hAnsi="宋体" w:eastAsia="宋体"/>
          <w:bCs/>
          <w:sz w:val="21"/>
          <w:szCs w:val="21"/>
        </w:rPr>
        <w:t>3</w:t>
      </w:r>
      <w:r>
        <w:rPr>
          <w:rFonts w:hint="eastAsia" w:ascii="宋体" w:hAnsi="宋体" w:eastAsia="宋体"/>
          <w:bCs/>
          <w:sz w:val="21"/>
          <w:szCs w:val="21"/>
        </w:rPr>
        <w:t>、初面（无领导小组面试/一对一面试）</w:t>
      </w:r>
    </w:p>
    <w:p w14:paraId="64747EC8">
      <w:pPr>
        <w:ind w:left="480"/>
        <w:rPr>
          <w:rFonts w:hint="eastAsia" w:ascii="宋体" w:hAnsi="宋体" w:eastAsia="宋体"/>
          <w:bCs/>
          <w:sz w:val="21"/>
          <w:szCs w:val="21"/>
          <w:highlight w:val="yellow"/>
        </w:rPr>
      </w:pPr>
      <w:r>
        <w:rPr>
          <w:rFonts w:hint="eastAsia" w:ascii="宋体" w:hAnsi="宋体" w:eastAsia="宋体"/>
          <w:bCs/>
          <w:sz w:val="21"/>
          <w:szCs w:val="21"/>
        </w:rPr>
        <w:t>4、综合面（结构化面试）</w:t>
      </w:r>
    </w:p>
    <w:p w14:paraId="6430B3EB">
      <w:pPr>
        <w:ind w:left="480"/>
        <w:rPr>
          <w:rFonts w:hint="eastAsia" w:ascii="宋体" w:hAnsi="宋体" w:eastAsia="宋体"/>
          <w:bCs/>
          <w:sz w:val="21"/>
          <w:szCs w:val="21"/>
        </w:rPr>
      </w:pPr>
      <w:r>
        <w:rPr>
          <w:rFonts w:hint="eastAsia" w:ascii="宋体" w:hAnsi="宋体" w:eastAsia="宋体"/>
          <w:bCs/>
          <w:sz w:val="21"/>
          <w:szCs w:val="21"/>
        </w:rPr>
        <w:t>5、签约座谈与offer发放</w:t>
      </w:r>
    </w:p>
    <w:p w14:paraId="3B73227A">
      <w:pPr>
        <w:ind w:left="480"/>
        <w:rPr>
          <w:rFonts w:hint="eastAsia" w:ascii="宋体" w:hAnsi="宋体" w:eastAsia="宋体"/>
          <w:b/>
          <w:sz w:val="21"/>
          <w:szCs w:val="21"/>
        </w:rPr>
      </w:pPr>
      <w:r>
        <w:rPr>
          <w:rFonts w:hint="eastAsia" w:ascii="宋体" w:hAnsi="宋体" w:eastAsia="宋体"/>
          <w:b/>
          <w:sz w:val="21"/>
          <w:szCs w:val="21"/>
        </w:rPr>
        <w:t>五、简历投递方式：</w:t>
      </w:r>
    </w:p>
    <w:p w14:paraId="4AFE6F92">
      <w:pPr>
        <w:ind w:left="480"/>
        <w:rPr>
          <w:rFonts w:hint="eastAsia" w:ascii="宋体" w:hAnsi="宋体" w:eastAsia="宋体"/>
          <w:bCs/>
          <w:sz w:val="21"/>
          <w:szCs w:val="21"/>
        </w:rPr>
      </w:pPr>
      <w:r>
        <w:rPr>
          <w:rFonts w:hint="eastAsia" w:ascii="宋体" w:hAnsi="宋体" w:eastAsia="宋体"/>
          <w:bCs/>
          <w:sz w:val="21"/>
          <w:szCs w:val="21"/>
        </w:rPr>
        <w:t>1、</w:t>
      </w:r>
      <w:r>
        <w:rPr>
          <w:rFonts w:ascii="宋体" w:hAnsi="宋体" w:eastAsia="宋体"/>
          <w:bCs/>
          <w:sz w:val="21"/>
          <w:szCs w:val="21"/>
        </w:rPr>
        <w:t>PC</w:t>
      </w:r>
      <w:r>
        <w:rPr>
          <w:rFonts w:hint="eastAsia" w:ascii="宋体" w:hAnsi="宋体" w:eastAsia="宋体"/>
          <w:bCs/>
          <w:sz w:val="21"/>
          <w:szCs w:val="21"/>
        </w:rPr>
        <w:t>端：</w:t>
      </w:r>
      <w:r>
        <w:rPr>
          <w:rFonts w:ascii="宋体" w:hAnsi="宋体" w:eastAsia="宋体"/>
          <w:bCs/>
          <w:sz w:val="21"/>
          <w:szCs w:val="21"/>
        </w:rPr>
        <w:t>http://cmpo.zhiye.com</w:t>
      </w:r>
      <w:r>
        <w:rPr>
          <w:rFonts w:hint="eastAsia" w:ascii="宋体" w:hAnsi="宋体" w:eastAsia="宋体"/>
          <w:bCs/>
          <w:sz w:val="21"/>
          <w:szCs w:val="21"/>
        </w:rPr>
        <w:t>，选择右上角校园招聘。</w:t>
      </w:r>
    </w:p>
    <w:p w14:paraId="1E0B184C">
      <w:pPr>
        <w:ind w:left="480"/>
        <w:rPr>
          <w:rFonts w:hint="eastAsia" w:ascii="宋体" w:hAnsi="宋体" w:eastAsia="宋体"/>
          <w:bCs/>
          <w:sz w:val="21"/>
          <w:szCs w:val="21"/>
        </w:rPr>
      </w:pPr>
      <w:r>
        <w:rPr>
          <w:rFonts w:hint="eastAsia" w:ascii="宋体" w:hAnsi="宋体" w:eastAsia="宋体"/>
          <w:bCs/>
          <w:sz w:val="21"/>
          <w:szCs w:val="21"/>
        </w:rPr>
        <w:t>2、移动端:</w:t>
      </w:r>
      <w:r>
        <w:rPr>
          <w:rFonts w:ascii="宋体" w:hAnsi="宋体" w:eastAsia="宋体"/>
          <w:bCs/>
          <w:sz w:val="21"/>
          <w:szCs w:val="21"/>
        </w:rPr>
        <w:t xml:space="preserve"> http://cmpo.m.zhiye.com/jy/index.html，</w:t>
      </w:r>
      <w:r>
        <w:rPr>
          <w:rFonts w:hint="eastAsia" w:ascii="宋体" w:hAnsi="宋体" w:eastAsia="宋体"/>
          <w:bCs/>
          <w:sz w:val="21"/>
          <w:szCs w:val="21"/>
        </w:rPr>
        <w:t>选择校园招聘。</w:t>
      </w:r>
    </w:p>
    <w:p w14:paraId="2AAFD06F">
      <w:pPr>
        <w:ind w:left="480"/>
        <w:rPr>
          <w:rFonts w:hint="eastAsia"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drawing>
          <wp:inline distT="0" distB="0" distL="0" distR="0">
            <wp:extent cx="2475865" cy="2475865"/>
            <wp:effectExtent l="0" t="0" r="635" b="635"/>
            <wp:docPr id="1" name="图片 1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190" cy="24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6840B">
      <w:pPr>
        <w:ind w:left="480"/>
        <w:rPr>
          <w:rFonts w:hint="eastAsia" w:ascii="宋体" w:hAnsi="宋体" w:eastAsia="宋体"/>
          <w:sz w:val="21"/>
          <w:szCs w:val="21"/>
        </w:rPr>
      </w:pPr>
    </w:p>
    <w:p w14:paraId="61A486B7">
      <w:pPr>
        <w:ind w:left="480"/>
        <w:rPr>
          <w:rFonts w:hint="eastAsia" w:ascii="宋体" w:hAnsi="宋体" w:eastAsia="宋体"/>
          <w:sz w:val="21"/>
          <w:szCs w:val="21"/>
        </w:rPr>
      </w:pPr>
    </w:p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ngXian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displayBackgroundShape w:val="1"/>
  <w:bordersDoNotSurroundHeader w:val="1"/>
  <w:bordersDoNotSurroundFooter w:val="1"/>
  <w:documentProtection w:enforcement="0"/>
  <w:defaultTabStop w:val="420"/>
  <w:drawingGridVerticalSpacing w:val="200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I5NmJhNTI1ZDNiNjBlOTg1YjY0MTliNzJmMDhmMTkifQ=="/>
  </w:docVars>
  <w:rsids>
    <w:rsidRoot w:val="000657F3"/>
    <w:rsid w:val="0000652F"/>
    <w:rsid w:val="00061282"/>
    <w:rsid w:val="000657F3"/>
    <w:rsid w:val="00065C3A"/>
    <w:rsid w:val="000A2C2E"/>
    <w:rsid w:val="000E6A61"/>
    <w:rsid w:val="000F1CC4"/>
    <w:rsid w:val="000F628A"/>
    <w:rsid w:val="00112799"/>
    <w:rsid w:val="00115D7F"/>
    <w:rsid w:val="00134304"/>
    <w:rsid w:val="0019041A"/>
    <w:rsid w:val="001A4A3F"/>
    <w:rsid w:val="001B4E6B"/>
    <w:rsid w:val="001C2B6B"/>
    <w:rsid w:val="001C377E"/>
    <w:rsid w:val="001D4C2C"/>
    <w:rsid w:val="001D7833"/>
    <w:rsid w:val="001E0399"/>
    <w:rsid w:val="00201C08"/>
    <w:rsid w:val="0021638F"/>
    <w:rsid w:val="0022679E"/>
    <w:rsid w:val="0027581A"/>
    <w:rsid w:val="002F7B46"/>
    <w:rsid w:val="00314C9D"/>
    <w:rsid w:val="00343CE0"/>
    <w:rsid w:val="00344D9B"/>
    <w:rsid w:val="003460C2"/>
    <w:rsid w:val="00347923"/>
    <w:rsid w:val="00350B1A"/>
    <w:rsid w:val="0035126D"/>
    <w:rsid w:val="003609FA"/>
    <w:rsid w:val="00373F73"/>
    <w:rsid w:val="00394314"/>
    <w:rsid w:val="00396D3C"/>
    <w:rsid w:val="003B058D"/>
    <w:rsid w:val="003D1CE6"/>
    <w:rsid w:val="003E5CB0"/>
    <w:rsid w:val="0040406F"/>
    <w:rsid w:val="0042358A"/>
    <w:rsid w:val="00431A1B"/>
    <w:rsid w:val="00462E89"/>
    <w:rsid w:val="00464DC8"/>
    <w:rsid w:val="0047049E"/>
    <w:rsid w:val="004841C9"/>
    <w:rsid w:val="004D0B27"/>
    <w:rsid w:val="004D7238"/>
    <w:rsid w:val="004E4F61"/>
    <w:rsid w:val="0050049A"/>
    <w:rsid w:val="00505E85"/>
    <w:rsid w:val="00544E24"/>
    <w:rsid w:val="00551C82"/>
    <w:rsid w:val="005614EF"/>
    <w:rsid w:val="005623B1"/>
    <w:rsid w:val="00582B7D"/>
    <w:rsid w:val="00592FA6"/>
    <w:rsid w:val="005953C9"/>
    <w:rsid w:val="005B3654"/>
    <w:rsid w:val="00627576"/>
    <w:rsid w:val="006A7DA1"/>
    <w:rsid w:val="006D5386"/>
    <w:rsid w:val="006D6829"/>
    <w:rsid w:val="006E1EB5"/>
    <w:rsid w:val="006E6FFD"/>
    <w:rsid w:val="006F5ACF"/>
    <w:rsid w:val="007267B6"/>
    <w:rsid w:val="00730A9C"/>
    <w:rsid w:val="007371EA"/>
    <w:rsid w:val="0077007D"/>
    <w:rsid w:val="00783793"/>
    <w:rsid w:val="00785974"/>
    <w:rsid w:val="00792FDA"/>
    <w:rsid w:val="007A314F"/>
    <w:rsid w:val="007A364B"/>
    <w:rsid w:val="007A53C4"/>
    <w:rsid w:val="007B20FD"/>
    <w:rsid w:val="007C7863"/>
    <w:rsid w:val="007D2728"/>
    <w:rsid w:val="007E6C7F"/>
    <w:rsid w:val="007F459D"/>
    <w:rsid w:val="007F6915"/>
    <w:rsid w:val="00804685"/>
    <w:rsid w:val="00816826"/>
    <w:rsid w:val="00816936"/>
    <w:rsid w:val="00822CED"/>
    <w:rsid w:val="00863FF4"/>
    <w:rsid w:val="008A0696"/>
    <w:rsid w:val="008C1855"/>
    <w:rsid w:val="008D2816"/>
    <w:rsid w:val="00907964"/>
    <w:rsid w:val="009457F8"/>
    <w:rsid w:val="009562BB"/>
    <w:rsid w:val="0096112B"/>
    <w:rsid w:val="00964F64"/>
    <w:rsid w:val="009815E2"/>
    <w:rsid w:val="00996B9A"/>
    <w:rsid w:val="00A04AB7"/>
    <w:rsid w:val="00A06396"/>
    <w:rsid w:val="00A12A9F"/>
    <w:rsid w:val="00A25D1C"/>
    <w:rsid w:val="00A33D1B"/>
    <w:rsid w:val="00A57395"/>
    <w:rsid w:val="00A75281"/>
    <w:rsid w:val="00AA79C0"/>
    <w:rsid w:val="00AB2718"/>
    <w:rsid w:val="00AB5485"/>
    <w:rsid w:val="00AF2331"/>
    <w:rsid w:val="00B04A3E"/>
    <w:rsid w:val="00B10441"/>
    <w:rsid w:val="00B16631"/>
    <w:rsid w:val="00B5036F"/>
    <w:rsid w:val="00B57636"/>
    <w:rsid w:val="00B84E29"/>
    <w:rsid w:val="00B84FCB"/>
    <w:rsid w:val="00B971A5"/>
    <w:rsid w:val="00BA48BF"/>
    <w:rsid w:val="00BB31C3"/>
    <w:rsid w:val="00BB5B40"/>
    <w:rsid w:val="00BD74CC"/>
    <w:rsid w:val="00BE4338"/>
    <w:rsid w:val="00BF6D10"/>
    <w:rsid w:val="00C12DE5"/>
    <w:rsid w:val="00C36E42"/>
    <w:rsid w:val="00C8774D"/>
    <w:rsid w:val="00CA511D"/>
    <w:rsid w:val="00CB3509"/>
    <w:rsid w:val="00CE344B"/>
    <w:rsid w:val="00CE5FA0"/>
    <w:rsid w:val="00D12BA2"/>
    <w:rsid w:val="00D30634"/>
    <w:rsid w:val="00D56140"/>
    <w:rsid w:val="00D67C81"/>
    <w:rsid w:val="00DA154F"/>
    <w:rsid w:val="00DA6484"/>
    <w:rsid w:val="00DE1910"/>
    <w:rsid w:val="00E237A4"/>
    <w:rsid w:val="00E23C87"/>
    <w:rsid w:val="00E418C5"/>
    <w:rsid w:val="00E55AF2"/>
    <w:rsid w:val="00E65391"/>
    <w:rsid w:val="00EC215D"/>
    <w:rsid w:val="00EC248E"/>
    <w:rsid w:val="00EC6B9F"/>
    <w:rsid w:val="00EC7157"/>
    <w:rsid w:val="00ED29AA"/>
    <w:rsid w:val="00F053F9"/>
    <w:rsid w:val="00F07A17"/>
    <w:rsid w:val="00F15649"/>
    <w:rsid w:val="00F34D46"/>
    <w:rsid w:val="00F55145"/>
    <w:rsid w:val="00F724A0"/>
    <w:rsid w:val="00F92588"/>
    <w:rsid w:val="00F94FCA"/>
    <w:rsid w:val="00FB43F4"/>
    <w:rsid w:val="00FB7283"/>
    <w:rsid w:val="00FB7BAD"/>
    <w:rsid w:val="00FF5C41"/>
    <w:rsid w:val="00FF5D67"/>
    <w:rsid w:val="0946657C"/>
    <w:rsid w:val="097A67FC"/>
    <w:rsid w:val="09E34449"/>
    <w:rsid w:val="0DE250FB"/>
    <w:rsid w:val="108E70E4"/>
    <w:rsid w:val="11692E07"/>
    <w:rsid w:val="128D10F6"/>
    <w:rsid w:val="180F0F68"/>
    <w:rsid w:val="185108A2"/>
    <w:rsid w:val="190B4B7D"/>
    <w:rsid w:val="19947F54"/>
    <w:rsid w:val="1B4E1BEB"/>
    <w:rsid w:val="1EFD2C57"/>
    <w:rsid w:val="1F3322DA"/>
    <w:rsid w:val="1FB63209"/>
    <w:rsid w:val="21DE526F"/>
    <w:rsid w:val="239969B1"/>
    <w:rsid w:val="27EFBD16"/>
    <w:rsid w:val="28FF98E6"/>
    <w:rsid w:val="30E66A06"/>
    <w:rsid w:val="31774C75"/>
    <w:rsid w:val="34FF7056"/>
    <w:rsid w:val="35D02AD2"/>
    <w:rsid w:val="393F909D"/>
    <w:rsid w:val="397D4DF2"/>
    <w:rsid w:val="3A3347B5"/>
    <w:rsid w:val="3B36794F"/>
    <w:rsid w:val="3D2C4CD6"/>
    <w:rsid w:val="3E266388"/>
    <w:rsid w:val="43F2455E"/>
    <w:rsid w:val="47276FF8"/>
    <w:rsid w:val="478409C7"/>
    <w:rsid w:val="48BD16AF"/>
    <w:rsid w:val="492E6F7B"/>
    <w:rsid w:val="4AEE33E4"/>
    <w:rsid w:val="4D607A39"/>
    <w:rsid w:val="4DF5101F"/>
    <w:rsid w:val="522949DE"/>
    <w:rsid w:val="53266911"/>
    <w:rsid w:val="53F536AF"/>
    <w:rsid w:val="54154246"/>
    <w:rsid w:val="547E3006"/>
    <w:rsid w:val="58A61818"/>
    <w:rsid w:val="5C1D5ED6"/>
    <w:rsid w:val="5D0C3A84"/>
    <w:rsid w:val="5EE73F40"/>
    <w:rsid w:val="5FE1197F"/>
    <w:rsid w:val="612B111E"/>
    <w:rsid w:val="61960548"/>
    <w:rsid w:val="627A73CB"/>
    <w:rsid w:val="650E053F"/>
    <w:rsid w:val="69601CFD"/>
    <w:rsid w:val="6B811C71"/>
    <w:rsid w:val="6BF1C157"/>
    <w:rsid w:val="6DE655C7"/>
    <w:rsid w:val="6F954C37"/>
    <w:rsid w:val="703A3FD0"/>
    <w:rsid w:val="707B1384"/>
    <w:rsid w:val="72EE6A4F"/>
    <w:rsid w:val="74E41548"/>
    <w:rsid w:val="75BFB90E"/>
    <w:rsid w:val="75EC763C"/>
    <w:rsid w:val="75FF83B2"/>
    <w:rsid w:val="77DFB96C"/>
    <w:rsid w:val="7AB633CA"/>
    <w:rsid w:val="7BD7812E"/>
    <w:rsid w:val="7BDF0A8C"/>
    <w:rsid w:val="7BFC735F"/>
    <w:rsid w:val="7BFF2849"/>
    <w:rsid w:val="7C5E4A19"/>
    <w:rsid w:val="7C904316"/>
    <w:rsid w:val="7EF772E2"/>
    <w:rsid w:val="7F3CB5E7"/>
    <w:rsid w:val="7F9EF7BA"/>
    <w:rsid w:val="7FEFB699"/>
    <w:rsid w:val="7FF3D04C"/>
    <w:rsid w:val="7FF70745"/>
    <w:rsid w:val="87F5C793"/>
    <w:rsid w:val="A7E9754F"/>
    <w:rsid w:val="CCD4225C"/>
    <w:rsid w:val="CDE46EEE"/>
    <w:rsid w:val="E29FE91E"/>
    <w:rsid w:val="EB83F347"/>
    <w:rsid w:val="EFF99A76"/>
    <w:rsid w:val="F39D3ECF"/>
    <w:rsid w:val="F77746CB"/>
    <w:rsid w:val="F7BD976E"/>
    <w:rsid w:val="FDC98638"/>
    <w:rsid w:val="FF2713D8"/>
    <w:rsid w:val="FF9F2296"/>
    <w:rsid w:val="FFB78DD2"/>
    <w:rsid w:val="FFF60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</w:rPr>
  </w:style>
  <w:style w:type="table" w:styleId="6">
    <w:name w:val="Table Grid"/>
    <w:basedOn w:val="5"/>
    <w:qFormat/>
    <w:uiPriority w:val="3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2">
    <w:name w:val="页脚 字符"/>
    <w:basedOn w:val="7"/>
    <w:link w:val="2"/>
    <w:qFormat/>
    <w:uiPriority w:val="99"/>
    <w:rPr>
      <w:sz w:val="18"/>
      <w:szCs w:val="18"/>
    </w:rPr>
  </w:style>
  <w:style w:type="character" w:customStyle="1" w:styleId="13">
    <w:name w:val="未处理的提及1"/>
    <w:basedOn w:val="7"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file:///C:\Users\feizh\Documents\xwechat_files\W706869631_ad85\msg\file\" TargetMode="Externa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914</Words>
  <Characters>989</Characters>
  <Lines>52</Lines>
  <Paragraphs>50</Paragraphs>
  <TotalTime>2</TotalTime>
  <ScaleCrop>false</ScaleCrop>
  <LinksUpToDate>false</LinksUpToDate>
  <CharactersWithSpaces>1853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2026-09-17T11:25:00Z</dcterms:created>
  <dc:creator>Microsoft Office 用户</dc:creator>
  <cp:lastModifiedBy>shawntse</cp:lastModifiedBy>
  <dcterms:modified xsi:type="dcterms:W3CDTF">2026-09-17T11:29:15Z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6DFBB483BD166E8E8B5EAB6A6F81A0A3_43</vt:lpwstr>
  </property>
  <property fmtid="{D5CDD505-2E9C-101B-9397-08002B2CF9AE}" pid="4" name="KSOTemplateDocerSaveRecord">
    <vt:lpwstr>eyJoZGlkIjoiYmEyZDMxNWRkYmY5MjE3NjUxYTk3ZDA1NDUyNmVkYWEiLCJ1c2VySWQiOiIxMzY4Nzc1MTI5In0=</vt:lpwstr>
  </property>
</Properties>
</file>