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58A7FB">
      <w:r>
        <w:rPr>
          <w:rFonts w:hint="eastAsia"/>
        </w:rPr>
        <w:t>2025“智汇台州 全国高校巡回招聘”招聘需求表</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5"/>
        <w:gridCol w:w="451"/>
        <w:gridCol w:w="679"/>
        <w:gridCol w:w="1417"/>
        <w:gridCol w:w="528"/>
        <w:gridCol w:w="1031"/>
        <w:gridCol w:w="793"/>
        <w:gridCol w:w="2518"/>
      </w:tblGrid>
      <w:tr w14:paraId="79008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105" w:type="dxa"/>
            <w:vAlign w:val="center"/>
          </w:tcPr>
          <w:p w14:paraId="791297AA">
            <w:pPr>
              <w:bidi w:val="0"/>
              <w:jc w:val="left"/>
            </w:pPr>
            <w:r>
              <w:rPr>
                <w:rFonts w:hint="eastAsia"/>
              </w:rPr>
              <w:t>企业名称</w:t>
            </w:r>
          </w:p>
        </w:tc>
        <w:tc>
          <w:tcPr>
            <w:tcW w:w="3075" w:type="dxa"/>
            <w:gridSpan w:val="4"/>
            <w:vAlign w:val="center"/>
          </w:tcPr>
          <w:p w14:paraId="2A137E94">
            <w:pPr>
              <w:bidi w:val="0"/>
              <w:jc w:val="left"/>
            </w:pPr>
            <w:bookmarkStart w:id="0" w:name="_GoBack"/>
            <w:r>
              <w:rPr>
                <w:rFonts w:hint="eastAsia"/>
              </w:rPr>
              <w:t>玉环市人力资源服务协会</w:t>
            </w:r>
            <w:bookmarkEnd w:id="0"/>
          </w:p>
        </w:tc>
        <w:tc>
          <w:tcPr>
            <w:tcW w:w="1824" w:type="dxa"/>
            <w:gridSpan w:val="2"/>
            <w:vAlign w:val="center"/>
          </w:tcPr>
          <w:p w14:paraId="552AE9AC">
            <w:pPr>
              <w:bidi w:val="0"/>
              <w:jc w:val="left"/>
            </w:pPr>
            <w:r>
              <w:rPr>
                <w:rFonts w:hint="eastAsia"/>
              </w:rPr>
              <w:t>联系人及电话</w:t>
            </w:r>
          </w:p>
        </w:tc>
        <w:tc>
          <w:tcPr>
            <w:tcW w:w="2518" w:type="dxa"/>
            <w:vAlign w:val="center"/>
          </w:tcPr>
          <w:p w14:paraId="7255429F">
            <w:pPr>
              <w:bidi w:val="0"/>
              <w:jc w:val="left"/>
            </w:pPr>
            <w:r>
              <w:rPr>
                <w:rFonts w:hint="eastAsia"/>
              </w:rPr>
              <w:t>张瑾/13706559756</w:t>
            </w:r>
          </w:p>
        </w:tc>
      </w:tr>
      <w:tr w14:paraId="2D6A7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trPr>
        <w:tc>
          <w:tcPr>
            <w:tcW w:w="1105" w:type="dxa"/>
            <w:vAlign w:val="center"/>
          </w:tcPr>
          <w:p w14:paraId="6E1361A3">
            <w:pPr>
              <w:bidi w:val="0"/>
              <w:jc w:val="left"/>
            </w:pPr>
            <w:r>
              <w:rPr>
                <w:rFonts w:hint="eastAsia"/>
              </w:rPr>
              <w:t>地  址</w:t>
            </w:r>
          </w:p>
        </w:tc>
        <w:tc>
          <w:tcPr>
            <w:tcW w:w="3075" w:type="dxa"/>
            <w:gridSpan w:val="4"/>
            <w:vAlign w:val="center"/>
          </w:tcPr>
          <w:p w14:paraId="60DFEE56">
            <w:pPr>
              <w:bidi w:val="0"/>
              <w:jc w:val="left"/>
            </w:pPr>
            <w:r>
              <w:rPr>
                <w:rFonts w:hint="eastAsia"/>
              </w:rPr>
              <w:t>浙江省台州市玉环市城中路21号</w:t>
            </w:r>
          </w:p>
        </w:tc>
        <w:tc>
          <w:tcPr>
            <w:tcW w:w="1824" w:type="dxa"/>
            <w:gridSpan w:val="2"/>
            <w:vAlign w:val="center"/>
          </w:tcPr>
          <w:p w14:paraId="0162D643">
            <w:pPr>
              <w:bidi w:val="0"/>
              <w:jc w:val="left"/>
            </w:pPr>
            <w:r>
              <w:rPr>
                <w:rFonts w:hint="eastAsia"/>
              </w:rPr>
              <w:t>邮箱</w:t>
            </w:r>
          </w:p>
        </w:tc>
        <w:tc>
          <w:tcPr>
            <w:tcW w:w="2518" w:type="dxa"/>
            <w:vAlign w:val="center"/>
          </w:tcPr>
          <w:p w14:paraId="5CE734B5">
            <w:pPr>
              <w:bidi w:val="0"/>
              <w:jc w:val="left"/>
            </w:pPr>
            <w:r>
              <w:rPr>
                <w:rFonts w:hint="eastAsia"/>
              </w:rPr>
              <w:t>40780155@QQ.COM</w:t>
            </w:r>
          </w:p>
        </w:tc>
      </w:tr>
      <w:tr w14:paraId="422A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1" w:hRule="atLeast"/>
        </w:trPr>
        <w:tc>
          <w:tcPr>
            <w:tcW w:w="8522" w:type="dxa"/>
            <w:gridSpan w:val="8"/>
          </w:tcPr>
          <w:p w14:paraId="210E5BA3">
            <w:pPr>
              <w:bidi w:val="0"/>
              <w:jc w:val="center"/>
              <w:rPr>
                <w:rFonts w:hint="eastAsia"/>
              </w:rPr>
            </w:pPr>
            <w:r>
              <w:rPr>
                <w:rFonts w:hint="eastAsia"/>
              </w:rPr>
              <w:t>企业简介：玉环市人力资源服务协会成立于2019年8月31日，是由玉环市人力资源和社会保障局、玉环市民政局共同进行业务指导和监督管理，是由从事与关注人力资源服务和人力资源管理开发等工作有关的企业、团体、个人自愿组成的地方性、行业性、专业性、非营利性、全市性社会团体的独立法人组织。协会现有100+企业会员单位，以汽摩配、水暖阀门、医药器械等领域的企业组成。</w:t>
            </w:r>
          </w:p>
          <w:p w14:paraId="334272EF">
            <w:pPr>
              <w:bidi w:val="0"/>
              <w:jc w:val="center"/>
              <w:rPr>
                <w:rFonts w:hint="eastAsia"/>
              </w:rPr>
            </w:pPr>
          </w:p>
          <w:p w14:paraId="7E4B1E5A">
            <w:pPr>
              <w:bidi w:val="0"/>
              <w:jc w:val="center"/>
            </w:pPr>
          </w:p>
        </w:tc>
      </w:tr>
      <w:tr w14:paraId="7E780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gridSpan w:val="2"/>
            <w:vAlign w:val="center"/>
          </w:tcPr>
          <w:p w14:paraId="5F976A4A">
            <w:pPr>
              <w:bidi w:val="0"/>
              <w:jc w:val="center"/>
            </w:pPr>
            <w:r>
              <w:rPr>
                <w:rFonts w:hint="eastAsia"/>
              </w:rPr>
              <w:t>岗位名称</w:t>
            </w:r>
          </w:p>
        </w:tc>
        <w:tc>
          <w:tcPr>
            <w:tcW w:w="679" w:type="dxa"/>
            <w:vAlign w:val="center"/>
          </w:tcPr>
          <w:p w14:paraId="31630930">
            <w:pPr>
              <w:bidi w:val="0"/>
              <w:jc w:val="center"/>
            </w:pPr>
            <w:r>
              <w:rPr>
                <w:rFonts w:hint="eastAsia"/>
              </w:rPr>
              <w:t>需求人数</w:t>
            </w:r>
          </w:p>
        </w:tc>
        <w:tc>
          <w:tcPr>
            <w:tcW w:w="1417" w:type="dxa"/>
            <w:vAlign w:val="center"/>
          </w:tcPr>
          <w:p w14:paraId="50DF6E2D">
            <w:pPr>
              <w:bidi w:val="0"/>
              <w:jc w:val="center"/>
            </w:pPr>
            <w:r>
              <w:rPr>
                <w:rFonts w:hint="eastAsia"/>
              </w:rPr>
              <w:t>学历</w:t>
            </w:r>
          </w:p>
        </w:tc>
        <w:tc>
          <w:tcPr>
            <w:tcW w:w="1559" w:type="dxa"/>
            <w:gridSpan w:val="2"/>
            <w:vAlign w:val="center"/>
          </w:tcPr>
          <w:p w14:paraId="4A4A5735">
            <w:pPr>
              <w:bidi w:val="0"/>
              <w:jc w:val="center"/>
            </w:pPr>
            <w:r>
              <w:rPr>
                <w:rFonts w:hint="eastAsia"/>
              </w:rPr>
              <w:t>薪资</w:t>
            </w:r>
          </w:p>
        </w:tc>
        <w:tc>
          <w:tcPr>
            <w:tcW w:w="3311" w:type="dxa"/>
            <w:gridSpan w:val="2"/>
            <w:vAlign w:val="center"/>
          </w:tcPr>
          <w:p w14:paraId="0547D53A">
            <w:pPr>
              <w:bidi w:val="0"/>
              <w:jc w:val="center"/>
            </w:pPr>
            <w:r>
              <w:rPr>
                <w:rFonts w:hint="eastAsia"/>
              </w:rPr>
              <w:t>岗位说明</w:t>
            </w:r>
          </w:p>
        </w:tc>
      </w:tr>
      <w:tr w14:paraId="67E28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gridSpan w:val="2"/>
            <w:vAlign w:val="center"/>
          </w:tcPr>
          <w:p w14:paraId="26216163">
            <w:pPr>
              <w:keepNext w:val="0"/>
              <w:keepLines w:val="0"/>
              <w:widowControl/>
              <w:suppressLineNumbers w:val="0"/>
              <w:jc w:val="center"/>
              <w:textAlignment w:val="center"/>
              <w:rPr>
                <w:rFonts w:hint="eastAsia"/>
              </w:rPr>
            </w:pPr>
            <w:r>
              <w:rPr>
                <w:rFonts w:hint="default" w:ascii="仿宋_GB2312" w:hAnsi="宋体" w:eastAsia="仿宋_GB2312" w:cs="仿宋_GB2312"/>
                <w:bCs/>
                <w:i w:val="0"/>
                <w:iCs w:val="0"/>
                <w:color w:val="000000"/>
                <w:kern w:val="0"/>
                <w:sz w:val="20"/>
                <w:szCs w:val="20"/>
                <w:u w:val="none"/>
                <w:lang w:val="en-US" w:eastAsia="zh-CN" w:bidi="ar"/>
              </w:rPr>
              <w:t>质检</w:t>
            </w:r>
          </w:p>
        </w:tc>
        <w:tc>
          <w:tcPr>
            <w:tcW w:w="679" w:type="dxa"/>
            <w:vAlign w:val="center"/>
          </w:tcPr>
          <w:p w14:paraId="32AC95D8">
            <w:pPr>
              <w:keepNext w:val="0"/>
              <w:keepLines w:val="0"/>
              <w:widowControl/>
              <w:suppressLineNumbers w:val="0"/>
              <w:jc w:val="center"/>
              <w:textAlignment w:val="center"/>
              <w:rPr>
                <w:rFonts w:hint="eastAsia"/>
              </w:rPr>
            </w:pPr>
            <w:r>
              <w:rPr>
                <w:rFonts w:hint="default" w:ascii="仿宋_GB2312" w:hAnsi="宋体" w:eastAsia="仿宋_GB2312" w:cs="仿宋_GB2312"/>
                <w:bCs/>
                <w:i w:val="0"/>
                <w:iCs w:val="0"/>
                <w:color w:val="000000"/>
                <w:kern w:val="0"/>
                <w:sz w:val="20"/>
                <w:szCs w:val="20"/>
                <w:u w:val="none"/>
                <w:lang w:val="en-US" w:eastAsia="zh-CN" w:bidi="ar"/>
              </w:rPr>
              <w:t>2</w:t>
            </w:r>
          </w:p>
        </w:tc>
        <w:tc>
          <w:tcPr>
            <w:tcW w:w="1417" w:type="dxa"/>
            <w:vAlign w:val="center"/>
          </w:tcPr>
          <w:p w14:paraId="3EFDCAB9">
            <w:pPr>
              <w:keepNext w:val="0"/>
              <w:keepLines w:val="0"/>
              <w:widowControl/>
              <w:suppressLineNumbers w:val="0"/>
              <w:jc w:val="center"/>
              <w:textAlignment w:val="center"/>
              <w:rPr>
                <w:rFonts w:hint="eastAsia"/>
              </w:rPr>
            </w:pPr>
            <w:r>
              <w:rPr>
                <w:rFonts w:hint="default" w:ascii="仿宋_GB2312" w:hAnsi="宋体" w:eastAsia="仿宋_GB2312" w:cs="仿宋_GB2312"/>
                <w:bCs/>
                <w:i w:val="0"/>
                <w:iCs w:val="0"/>
                <w:color w:val="000000"/>
                <w:kern w:val="0"/>
                <w:sz w:val="20"/>
                <w:szCs w:val="20"/>
                <w:u w:val="none"/>
                <w:lang w:val="en-US" w:eastAsia="zh-CN" w:bidi="ar"/>
              </w:rPr>
              <w:t>大专及以上</w:t>
            </w:r>
          </w:p>
        </w:tc>
        <w:tc>
          <w:tcPr>
            <w:tcW w:w="1559" w:type="dxa"/>
            <w:gridSpan w:val="2"/>
            <w:vAlign w:val="center"/>
          </w:tcPr>
          <w:p w14:paraId="405A7570">
            <w:pPr>
              <w:keepNext w:val="0"/>
              <w:keepLines w:val="0"/>
              <w:widowControl/>
              <w:suppressLineNumbers w:val="0"/>
              <w:jc w:val="center"/>
              <w:textAlignment w:val="center"/>
              <w:rPr>
                <w:rFonts w:hint="eastAsia"/>
              </w:rPr>
            </w:pPr>
            <w:r>
              <w:rPr>
                <w:rFonts w:hint="eastAsia" w:ascii="黑体" w:hAnsi="宋体" w:eastAsia="黑体" w:cs="黑体"/>
                <w:bCs/>
                <w:i w:val="0"/>
                <w:iCs w:val="0"/>
                <w:color w:val="000000"/>
                <w:kern w:val="0"/>
                <w:sz w:val="24"/>
                <w:szCs w:val="24"/>
                <w:u w:val="none"/>
                <w:lang w:val="en-US" w:eastAsia="zh-CN" w:bidi="ar"/>
              </w:rPr>
              <w:t>4500-5000</w:t>
            </w:r>
          </w:p>
        </w:tc>
        <w:tc>
          <w:tcPr>
            <w:tcW w:w="3311" w:type="dxa"/>
            <w:gridSpan w:val="2"/>
            <w:vAlign w:val="center"/>
          </w:tcPr>
          <w:p w14:paraId="78C0E5E7">
            <w:pPr>
              <w:keepNext w:val="0"/>
              <w:keepLines w:val="0"/>
              <w:widowControl/>
              <w:suppressLineNumbers w:val="0"/>
              <w:jc w:val="center"/>
              <w:textAlignment w:val="center"/>
              <w:rPr>
                <w:rFonts w:hint="eastAsia"/>
              </w:rPr>
            </w:pPr>
            <w:r>
              <w:rPr>
                <w:rFonts w:hint="eastAsia" w:ascii="宋体" w:hAnsi="宋体" w:eastAsia="宋体" w:cs="宋体"/>
                <w:bCs/>
                <w:i w:val="0"/>
                <w:iCs w:val="0"/>
                <w:color w:val="000000"/>
                <w:kern w:val="0"/>
                <w:sz w:val="20"/>
                <w:szCs w:val="20"/>
                <w:u w:val="none"/>
                <w:lang w:val="en-US" w:eastAsia="zh-CN" w:bidi="ar"/>
              </w:rPr>
              <w:t>机械专业，基本卡尺、量具要会使用</w:t>
            </w:r>
          </w:p>
        </w:tc>
      </w:tr>
      <w:tr w14:paraId="4A674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gridSpan w:val="2"/>
            <w:vAlign w:val="center"/>
          </w:tcPr>
          <w:p w14:paraId="07E31E41">
            <w:pPr>
              <w:keepNext w:val="0"/>
              <w:keepLines w:val="0"/>
              <w:widowControl/>
              <w:suppressLineNumbers w:val="0"/>
              <w:jc w:val="center"/>
              <w:textAlignment w:val="center"/>
              <w:rPr>
                <w:rFonts w:hint="eastAsia"/>
              </w:rPr>
            </w:pPr>
            <w:r>
              <w:rPr>
                <w:rFonts w:hint="default" w:ascii="仿宋_GB2312" w:hAnsi="宋体" w:eastAsia="仿宋_GB2312" w:cs="仿宋_GB2312"/>
                <w:bCs/>
                <w:i w:val="0"/>
                <w:iCs w:val="0"/>
                <w:color w:val="000000"/>
                <w:kern w:val="0"/>
                <w:sz w:val="20"/>
                <w:szCs w:val="20"/>
                <w:u w:val="none"/>
                <w:lang w:val="en-US" w:eastAsia="zh-CN" w:bidi="ar"/>
              </w:rPr>
              <w:t>城市经理</w:t>
            </w:r>
          </w:p>
        </w:tc>
        <w:tc>
          <w:tcPr>
            <w:tcW w:w="679" w:type="dxa"/>
            <w:vAlign w:val="center"/>
          </w:tcPr>
          <w:p w14:paraId="731A644D">
            <w:pPr>
              <w:keepNext w:val="0"/>
              <w:keepLines w:val="0"/>
              <w:widowControl/>
              <w:suppressLineNumbers w:val="0"/>
              <w:jc w:val="center"/>
              <w:textAlignment w:val="center"/>
              <w:rPr>
                <w:rFonts w:hint="eastAsia"/>
              </w:rPr>
            </w:pPr>
            <w:r>
              <w:rPr>
                <w:rFonts w:hint="default" w:ascii="仿宋_GB2312" w:hAnsi="宋体" w:eastAsia="仿宋_GB2312" w:cs="仿宋_GB2312"/>
                <w:bCs/>
                <w:i w:val="0"/>
                <w:iCs w:val="0"/>
                <w:color w:val="000000"/>
                <w:kern w:val="0"/>
                <w:sz w:val="24"/>
                <w:szCs w:val="24"/>
                <w:u w:val="none"/>
                <w:lang w:val="en-US" w:eastAsia="zh-CN" w:bidi="ar"/>
              </w:rPr>
              <w:t>2</w:t>
            </w:r>
          </w:p>
        </w:tc>
        <w:tc>
          <w:tcPr>
            <w:tcW w:w="1417" w:type="dxa"/>
            <w:vAlign w:val="center"/>
          </w:tcPr>
          <w:p w14:paraId="6DECCBEE">
            <w:pPr>
              <w:keepNext w:val="0"/>
              <w:keepLines w:val="0"/>
              <w:widowControl/>
              <w:suppressLineNumbers w:val="0"/>
              <w:jc w:val="center"/>
              <w:textAlignment w:val="center"/>
              <w:rPr>
                <w:rFonts w:hint="eastAsia"/>
              </w:rPr>
            </w:pPr>
            <w:r>
              <w:rPr>
                <w:rFonts w:hint="default" w:ascii="仿宋_GB2312" w:hAnsi="宋体" w:eastAsia="仿宋_GB2312" w:cs="仿宋_GB2312"/>
                <w:bCs/>
                <w:i w:val="0"/>
                <w:iCs w:val="0"/>
                <w:color w:val="000000"/>
                <w:kern w:val="0"/>
                <w:sz w:val="20"/>
                <w:szCs w:val="20"/>
                <w:u w:val="none"/>
                <w:lang w:val="en-US" w:eastAsia="zh-CN" w:bidi="ar"/>
              </w:rPr>
              <w:t>大专及以上</w:t>
            </w:r>
          </w:p>
        </w:tc>
        <w:tc>
          <w:tcPr>
            <w:tcW w:w="1559" w:type="dxa"/>
            <w:gridSpan w:val="2"/>
            <w:vAlign w:val="center"/>
          </w:tcPr>
          <w:p w14:paraId="0149E99C">
            <w:pPr>
              <w:keepNext w:val="0"/>
              <w:keepLines w:val="0"/>
              <w:widowControl/>
              <w:suppressLineNumbers w:val="0"/>
              <w:jc w:val="center"/>
              <w:textAlignment w:val="center"/>
              <w:rPr>
                <w:rFonts w:hint="eastAsia"/>
              </w:rPr>
            </w:pPr>
            <w:r>
              <w:rPr>
                <w:rFonts w:hint="eastAsia" w:ascii="宋体" w:hAnsi="宋体" w:eastAsia="宋体" w:cs="宋体"/>
                <w:bCs/>
                <w:i w:val="0"/>
                <w:iCs w:val="0"/>
                <w:color w:val="000000"/>
                <w:kern w:val="0"/>
                <w:sz w:val="20"/>
                <w:szCs w:val="20"/>
                <w:u w:val="none"/>
                <w:lang w:val="en-US" w:eastAsia="zh-CN" w:bidi="ar"/>
              </w:rPr>
              <w:t>5-8K</w:t>
            </w:r>
          </w:p>
        </w:tc>
        <w:tc>
          <w:tcPr>
            <w:tcW w:w="3311" w:type="dxa"/>
            <w:gridSpan w:val="2"/>
            <w:vAlign w:val="center"/>
          </w:tcPr>
          <w:p w14:paraId="38745FEF">
            <w:pPr>
              <w:keepNext w:val="0"/>
              <w:keepLines w:val="0"/>
              <w:widowControl/>
              <w:suppressLineNumbers w:val="0"/>
              <w:jc w:val="center"/>
              <w:textAlignment w:val="center"/>
              <w:rPr>
                <w:rFonts w:hint="eastAsia"/>
              </w:rPr>
            </w:pPr>
            <w:r>
              <w:rPr>
                <w:rFonts w:hint="eastAsia" w:ascii="宋体" w:hAnsi="宋体" w:eastAsia="宋体" w:cs="宋体"/>
                <w:bCs/>
                <w:i w:val="0"/>
                <w:iCs w:val="0"/>
                <w:color w:val="000000"/>
                <w:kern w:val="0"/>
                <w:sz w:val="20"/>
                <w:szCs w:val="20"/>
                <w:u w:val="none"/>
                <w:lang w:val="en-US" w:eastAsia="zh-CN" w:bidi="ar"/>
              </w:rPr>
              <w:t>营销类专业，性格外向，沟通表达能力良好。</w:t>
            </w:r>
          </w:p>
        </w:tc>
      </w:tr>
      <w:tr w14:paraId="0DCC5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6" w:type="dxa"/>
            <w:gridSpan w:val="2"/>
            <w:vAlign w:val="center"/>
          </w:tcPr>
          <w:p w14:paraId="0F29EC13">
            <w:pPr>
              <w:keepNext w:val="0"/>
              <w:keepLines w:val="0"/>
              <w:widowControl/>
              <w:suppressLineNumbers w:val="0"/>
              <w:jc w:val="center"/>
              <w:textAlignment w:val="center"/>
              <w:rPr>
                <w:rFonts w:hint="default" w:ascii="仿宋_GB2312" w:hAnsi="宋体" w:eastAsia="仿宋_GB2312" w:cs="仿宋_GB2312"/>
                <w:bCs/>
                <w:i w:val="0"/>
                <w:iCs w:val="0"/>
                <w:color w:val="000000"/>
                <w:kern w:val="0"/>
                <w:sz w:val="24"/>
                <w:szCs w:val="24"/>
                <w:u w:val="none"/>
                <w:lang w:val="en-US" w:eastAsia="zh-CN" w:bidi="ar"/>
              </w:rPr>
            </w:pPr>
            <w:r>
              <w:rPr>
                <w:rFonts w:hint="default" w:ascii="仿宋_GB2312" w:hAnsi="宋体" w:eastAsia="仿宋_GB2312" w:cs="仿宋_GB2312"/>
                <w:bCs/>
                <w:i w:val="0"/>
                <w:iCs w:val="0"/>
                <w:color w:val="000000"/>
                <w:kern w:val="0"/>
                <w:sz w:val="20"/>
                <w:szCs w:val="20"/>
                <w:u w:val="none"/>
                <w:lang w:val="en-US" w:eastAsia="zh-CN" w:bidi="ar"/>
              </w:rPr>
              <w:t>生产管理</w:t>
            </w:r>
          </w:p>
        </w:tc>
        <w:tc>
          <w:tcPr>
            <w:tcW w:w="679" w:type="dxa"/>
            <w:vAlign w:val="center"/>
          </w:tcPr>
          <w:p w14:paraId="310F72AB">
            <w:pPr>
              <w:keepNext w:val="0"/>
              <w:keepLines w:val="0"/>
              <w:widowControl/>
              <w:suppressLineNumbers w:val="0"/>
              <w:jc w:val="center"/>
              <w:textAlignment w:val="center"/>
              <w:rPr>
                <w:rFonts w:hint="default" w:ascii="仿宋_GB2312" w:hAnsi="宋体" w:eastAsia="仿宋_GB2312" w:cs="仿宋_GB2312"/>
                <w:bCs/>
                <w:i w:val="0"/>
                <w:iCs w:val="0"/>
                <w:color w:val="000000"/>
                <w:kern w:val="0"/>
                <w:sz w:val="24"/>
                <w:szCs w:val="24"/>
                <w:u w:val="none"/>
                <w:lang w:val="en-US" w:eastAsia="zh-CN" w:bidi="ar"/>
              </w:rPr>
            </w:pPr>
            <w:r>
              <w:rPr>
                <w:rFonts w:hint="default" w:ascii="仿宋_GB2312" w:hAnsi="宋体" w:eastAsia="仿宋_GB2312" w:cs="仿宋_GB2312"/>
                <w:bCs/>
                <w:i w:val="0"/>
                <w:iCs w:val="0"/>
                <w:color w:val="000000"/>
                <w:kern w:val="0"/>
                <w:sz w:val="24"/>
                <w:szCs w:val="24"/>
                <w:u w:val="none"/>
                <w:lang w:val="en-US" w:eastAsia="zh-CN" w:bidi="ar"/>
              </w:rPr>
              <w:t>2</w:t>
            </w:r>
          </w:p>
        </w:tc>
        <w:tc>
          <w:tcPr>
            <w:tcW w:w="1417" w:type="dxa"/>
            <w:vAlign w:val="center"/>
          </w:tcPr>
          <w:p w14:paraId="0CD0EC3B">
            <w:pPr>
              <w:keepNext w:val="0"/>
              <w:keepLines w:val="0"/>
              <w:widowControl/>
              <w:suppressLineNumbers w:val="0"/>
              <w:jc w:val="center"/>
              <w:textAlignment w:val="center"/>
              <w:rPr>
                <w:rFonts w:hint="default" w:ascii="仿宋_GB2312" w:hAnsi="宋体" w:eastAsia="仿宋_GB2312" w:cs="仿宋_GB2312"/>
                <w:bCs/>
                <w:i w:val="0"/>
                <w:iCs w:val="0"/>
                <w:color w:val="000000"/>
                <w:kern w:val="0"/>
                <w:sz w:val="24"/>
                <w:szCs w:val="24"/>
                <w:u w:val="none"/>
                <w:lang w:val="en-US" w:eastAsia="zh-CN" w:bidi="ar"/>
              </w:rPr>
            </w:pPr>
            <w:r>
              <w:rPr>
                <w:rFonts w:hint="default" w:ascii="仿宋_GB2312" w:hAnsi="宋体" w:eastAsia="仿宋_GB2312" w:cs="仿宋_GB2312"/>
                <w:bCs/>
                <w:i w:val="0"/>
                <w:iCs w:val="0"/>
                <w:color w:val="000000"/>
                <w:kern w:val="0"/>
                <w:sz w:val="20"/>
                <w:szCs w:val="20"/>
                <w:u w:val="none"/>
                <w:lang w:val="en-US" w:eastAsia="zh-CN" w:bidi="ar"/>
              </w:rPr>
              <w:t>大专及以上</w:t>
            </w:r>
          </w:p>
        </w:tc>
        <w:tc>
          <w:tcPr>
            <w:tcW w:w="1559" w:type="dxa"/>
            <w:gridSpan w:val="2"/>
            <w:vAlign w:val="center"/>
          </w:tcPr>
          <w:p w14:paraId="21033D57">
            <w:pPr>
              <w:keepNext w:val="0"/>
              <w:keepLines w:val="0"/>
              <w:widowControl/>
              <w:suppressLineNumbers w:val="0"/>
              <w:jc w:val="center"/>
              <w:textAlignment w:val="center"/>
              <w:rPr>
                <w:rFonts w:hint="eastAsia" w:ascii="宋体" w:hAnsi="宋体" w:eastAsia="宋体" w:cs="宋体"/>
                <w:bCs/>
                <w:i w:val="0"/>
                <w:iCs w:val="0"/>
                <w:color w:val="000000"/>
                <w:kern w:val="0"/>
                <w:sz w:val="24"/>
                <w:szCs w:val="24"/>
                <w:u w:val="none"/>
                <w:lang w:val="en-US" w:eastAsia="zh-CN" w:bidi="ar"/>
              </w:rPr>
            </w:pPr>
            <w:r>
              <w:rPr>
                <w:rFonts w:hint="eastAsia" w:ascii="宋体" w:hAnsi="宋体" w:eastAsia="宋体" w:cs="宋体"/>
                <w:bCs/>
                <w:i w:val="0"/>
                <w:iCs w:val="0"/>
                <w:color w:val="000000"/>
                <w:kern w:val="0"/>
                <w:sz w:val="20"/>
                <w:szCs w:val="20"/>
                <w:u w:val="none"/>
                <w:lang w:val="en-US" w:eastAsia="zh-CN" w:bidi="ar"/>
              </w:rPr>
              <w:t>4.5-6K</w:t>
            </w:r>
          </w:p>
        </w:tc>
        <w:tc>
          <w:tcPr>
            <w:tcW w:w="3311" w:type="dxa"/>
            <w:gridSpan w:val="2"/>
            <w:vAlign w:val="center"/>
          </w:tcPr>
          <w:p w14:paraId="392C6172">
            <w:pPr>
              <w:keepNext w:val="0"/>
              <w:keepLines w:val="0"/>
              <w:widowControl/>
              <w:suppressLineNumbers w:val="0"/>
              <w:jc w:val="center"/>
              <w:textAlignment w:val="center"/>
              <w:rPr>
                <w:rFonts w:hint="eastAsia" w:ascii="宋体" w:hAnsi="宋体" w:eastAsia="宋体" w:cs="宋体"/>
                <w:bCs/>
                <w:i w:val="0"/>
                <w:iCs w:val="0"/>
                <w:color w:val="000000"/>
                <w:kern w:val="0"/>
                <w:sz w:val="24"/>
                <w:szCs w:val="24"/>
                <w:u w:val="none"/>
                <w:lang w:val="en-US" w:eastAsia="zh-CN" w:bidi="ar"/>
              </w:rPr>
            </w:pPr>
            <w:r>
              <w:rPr>
                <w:rFonts w:hint="eastAsia" w:ascii="宋体" w:hAnsi="宋体" w:eastAsia="宋体" w:cs="宋体"/>
                <w:bCs/>
                <w:i w:val="0"/>
                <w:iCs w:val="0"/>
                <w:color w:val="000000"/>
                <w:kern w:val="0"/>
                <w:sz w:val="20"/>
                <w:szCs w:val="20"/>
                <w:u w:val="none"/>
                <w:lang w:val="en-US" w:eastAsia="zh-CN" w:bidi="ar"/>
              </w:rPr>
              <w:t>机械、管理类专业，沟通协调能力良好</w:t>
            </w:r>
          </w:p>
        </w:tc>
      </w:tr>
      <w:tr w14:paraId="02732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8"/>
            <w:vAlign w:val="center"/>
          </w:tcPr>
          <w:p w14:paraId="5AF7C78A">
            <w:pPr>
              <w:keepNext w:val="0"/>
              <w:keepLines w:val="0"/>
              <w:widowControl/>
              <w:suppressLineNumbers w:val="0"/>
              <w:jc w:val="left"/>
              <w:textAlignment w:val="center"/>
              <w:rPr>
                <w:rFonts w:hint="eastAsia"/>
              </w:rPr>
            </w:pPr>
            <w:r>
              <w:rPr>
                <w:rFonts w:hint="eastAsia"/>
              </w:rPr>
              <w:t>免费住宿、带薪年假、团建活动、培训提升、免费体检、工龄津贴、节日礼品等。</w:t>
            </w:r>
          </w:p>
        </w:tc>
      </w:tr>
    </w:tbl>
    <w:p w14:paraId="58109A24"/>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xYTRkMzA3ZWM2ZjhkYjUwMjI0ZWM5ZTA1NTM4MDgifQ=="/>
  </w:docVars>
  <w:rsids>
    <w:rsidRoot w:val="654340A2"/>
    <w:rsid w:val="00046318"/>
    <w:rsid w:val="000B48E7"/>
    <w:rsid w:val="001B4913"/>
    <w:rsid w:val="005762BD"/>
    <w:rsid w:val="005A7F3D"/>
    <w:rsid w:val="005C7765"/>
    <w:rsid w:val="005D10B5"/>
    <w:rsid w:val="008B034A"/>
    <w:rsid w:val="00965392"/>
    <w:rsid w:val="00971DD3"/>
    <w:rsid w:val="00AC17B5"/>
    <w:rsid w:val="00CC717E"/>
    <w:rsid w:val="00E114C4"/>
    <w:rsid w:val="00E903FB"/>
    <w:rsid w:val="062B7212"/>
    <w:rsid w:val="07B44EDC"/>
    <w:rsid w:val="12B16587"/>
    <w:rsid w:val="16A24793"/>
    <w:rsid w:val="1C3C151B"/>
    <w:rsid w:val="1FE23D4F"/>
    <w:rsid w:val="203A1505"/>
    <w:rsid w:val="21886C15"/>
    <w:rsid w:val="23200376"/>
    <w:rsid w:val="2812312D"/>
    <w:rsid w:val="30C20FFD"/>
    <w:rsid w:val="33D21279"/>
    <w:rsid w:val="3BFE373B"/>
    <w:rsid w:val="3C584F18"/>
    <w:rsid w:val="3CC845FF"/>
    <w:rsid w:val="3DBA55EE"/>
    <w:rsid w:val="3DDE50EF"/>
    <w:rsid w:val="3FFA6C98"/>
    <w:rsid w:val="41F471CF"/>
    <w:rsid w:val="4217493F"/>
    <w:rsid w:val="507B728B"/>
    <w:rsid w:val="52830CB7"/>
    <w:rsid w:val="579942AC"/>
    <w:rsid w:val="58DC348C"/>
    <w:rsid w:val="5BB54440"/>
    <w:rsid w:val="5F4B2DC7"/>
    <w:rsid w:val="61152D00"/>
    <w:rsid w:val="654340A2"/>
    <w:rsid w:val="74AC14EF"/>
    <w:rsid w:val="7D476C90"/>
    <w:rsid w:val="7DE079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djustRightInd w:val="0"/>
      <w:snapToGrid w:val="0"/>
      <w:spacing w:line="360" w:lineRule="auto"/>
    </w:pPr>
    <w:rPr>
      <w:rFonts w:cs="仿宋" w:asciiTheme="minorEastAsia" w:hAnsiTheme="minorEastAsia" w:eastAsiaTheme="minorEastAsia"/>
      <w:bCs/>
      <w:kern w:val="2"/>
      <w:sz w:val="21"/>
      <w:szCs w:val="21"/>
      <w:lang w:val="en-US" w:eastAsia="zh-CN" w:bidi="zh-CN"/>
    </w:rPr>
  </w:style>
  <w:style w:type="character" w:default="1" w:styleId="7">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pPr>
    <w:rPr>
      <w:sz w:val="18"/>
      <w:szCs w:val="18"/>
    </w:rPr>
  </w:style>
  <w:style w:type="paragraph" w:styleId="3">
    <w:name w:val="header"/>
    <w:basedOn w:val="1"/>
    <w:link w:val="8"/>
    <w:qFormat/>
    <w:uiPriority w:val="0"/>
    <w:pPr>
      <w:pBdr>
        <w:bottom w:val="single" w:color="auto" w:sz="6" w:space="1"/>
      </w:pBdr>
      <w:tabs>
        <w:tab w:val="center" w:pos="4153"/>
        <w:tab w:val="right" w:pos="8306"/>
      </w:tabs>
      <w:jc w:val="center"/>
    </w:pPr>
    <w:rPr>
      <w:sz w:val="18"/>
      <w:szCs w:val="18"/>
    </w:rPr>
  </w:style>
  <w:style w:type="paragraph" w:styleId="4">
    <w:name w:val="Normal (Web)"/>
    <w:basedOn w:val="1"/>
    <w:autoRedefine/>
    <w:qFormat/>
    <w:uiPriority w:val="0"/>
    <w:pPr>
      <w:spacing w:before="100" w:beforeAutospacing="1" w:after="100" w:afterAutospacing="1"/>
    </w:pPr>
    <w:rPr>
      <w:rFonts w:cs="Times New Roman"/>
      <w:kern w:val="0"/>
      <w:sz w:val="24"/>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3"/>
    <w:qFormat/>
    <w:uiPriority w:val="0"/>
    <w:rPr>
      <w:rFonts w:ascii="Calibri" w:hAnsi="Calibri" w:cs="宋体"/>
      <w:kern w:val="2"/>
      <w:sz w:val="18"/>
      <w:szCs w:val="18"/>
    </w:rPr>
  </w:style>
  <w:style w:type="character" w:customStyle="1" w:styleId="9">
    <w:name w:val="页脚 Char"/>
    <w:basedOn w:val="7"/>
    <w:link w:val="2"/>
    <w:qFormat/>
    <w:uiPriority w:val="0"/>
    <w:rPr>
      <w:rFonts w:ascii="Calibri" w:hAnsi="Calibri" w:cs="宋体"/>
      <w:kern w:val="2"/>
      <w:sz w:val="18"/>
      <w:szCs w:val="18"/>
    </w:rPr>
  </w:style>
  <w:style w:type="character" w:customStyle="1" w:styleId="10">
    <w:name w:val="font11"/>
    <w:basedOn w:val="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Pages>
  <Words>621</Words>
  <Characters>716</Characters>
  <Lines>6</Lines>
  <Paragraphs>1</Paragraphs>
  <TotalTime>1</TotalTime>
  <ScaleCrop>false</ScaleCrop>
  <LinksUpToDate>false</LinksUpToDate>
  <CharactersWithSpaces>723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2024-09-02T01:04:00Z</dcterms:created>
  <dc:creator>姚旺</dc:creator>
  <cp:lastModifiedBy>车 </cp:lastModifiedBy>
  <dcterms:modified xsi:type="dcterms:W3CDTF">2025-09-15T06:43:51Z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8BD54C3319A1467C8AAAF12468946564_13</vt:lpwstr>
  </property>
  <property fmtid="{D5CDD505-2E9C-101B-9397-08002B2CF9AE}" pid="4" name="KSOTemplateDocerSaveRecord">
    <vt:lpwstr>eyJoZGlkIjoiNWFhN2QzYjcwMTE3NDQ0Yzc2MmFjMTQyYjI5MTAxZDUiLCJ1c2VySWQiOiIyNDE1ODE5NTcifQ==</vt:lpwstr>
  </property>
</Properties>
</file>