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footnotes.xml" ContentType="application/vnd.openxmlformats-officedocument.wordprocessingml.footnotes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 w14:paraId="1F58A7FB">
      <w:r>
        <w:rPr>
          <w:rFonts w:hint="eastAsia"/>
        </w:rPr>
        <w:t>2025“智汇台州 全国高校巡回招聘”招聘需求表</w:t>
      </w:r>
    </w:p>
    <w:tbl>
      <w:tblPr>
        <w:tblStyle w:val="6"/>
        <w:tblW w:w="8522" w:type="dxa"/>
        <w:tblInd w:w="0" w:type="dxa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1105"/>
        <w:gridCol w:w="451"/>
        <w:gridCol w:w="679"/>
        <w:gridCol w:w="1417"/>
        <w:gridCol w:w="528"/>
        <w:gridCol w:w="1031"/>
        <w:gridCol w:w="793"/>
        <w:gridCol w:w="2518"/>
      </w:tblGrid>
      <w:tr w14:paraId="79008BA0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02" w:hRule="atLeast"/>
        </w:trPr>
        <w:tc>
          <w:tcPr>
            <w:tcW w:w="1105" w:type="dxa"/>
            <w:vAlign w:val="center"/>
          </w:tcPr>
          <w:p w14:paraId="791297AA">
            <w:pPr>
              <w:bidi w:val="0"/>
              <w:jc w:val="left"/>
            </w:pPr>
            <w:r>
              <w:rPr>
                <w:rFonts w:hint="eastAsia"/>
              </w:rPr>
              <w:t>企业名称</w:t>
            </w:r>
          </w:p>
        </w:tc>
        <w:tc>
          <w:tcPr>
            <w:tcW w:w="3075" w:type="dxa"/>
            <w:gridSpan w:val="4"/>
            <w:vAlign w:val="center"/>
          </w:tcPr>
          <w:p w14:paraId="2A137E94">
            <w:pPr>
              <w:bidi w:val="0"/>
              <w:jc w:val="left"/>
            </w:pPr>
            <w:bookmarkStart w:id="0" w:name="_GoBack"/>
            <w:r>
              <w:rPr>
                <w:rFonts w:hint="eastAsia"/>
              </w:rPr>
              <w:t>台州必拓汽车配件股份有限公司</w:t>
            </w:r>
            <w:bookmarkEnd w:id="0"/>
          </w:p>
        </w:tc>
        <w:tc>
          <w:tcPr>
            <w:tcW w:w="1824" w:type="dxa"/>
            <w:gridSpan w:val="2"/>
            <w:vAlign w:val="center"/>
          </w:tcPr>
          <w:p w14:paraId="552AE9AC">
            <w:pPr>
              <w:bidi w:val="0"/>
              <w:jc w:val="left"/>
            </w:pPr>
            <w:r>
              <w:rPr>
                <w:rFonts w:hint="eastAsia"/>
              </w:rPr>
              <w:t>联系人及电话</w:t>
            </w:r>
          </w:p>
        </w:tc>
        <w:tc>
          <w:tcPr>
            <w:tcW w:w="2518" w:type="dxa"/>
            <w:vAlign w:val="center"/>
          </w:tcPr>
          <w:p w14:paraId="7255429F">
            <w:pPr>
              <w:bidi w:val="0"/>
              <w:jc w:val="left"/>
            </w:pPr>
            <w:r>
              <w:rPr>
                <w:rFonts w:hint="eastAsia"/>
              </w:rPr>
              <w:t>刘明18815265618</w:t>
            </w:r>
          </w:p>
        </w:tc>
      </w:tr>
      <w:tr w14:paraId="2D6A7EA1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36" w:hRule="atLeast"/>
        </w:trPr>
        <w:tc>
          <w:tcPr>
            <w:tcW w:w="1105" w:type="dxa"/>
            <w:vAlign w:val="center"/>
          </w:tcPr>
          <w:p w14:paraId="6E1361A3">
            <w:pPr>
              <w:bidi w:val="0"/>
              <w:jc w:val="left"/>
            </w:pPr>
            <w:r>
              <w:rPr>
                <w:rFonts w:hint="eastAsia"/>
              </w:rPr>
              <w:t>地  址</w:t>
            </w:r>
          </w:p>
        </w:tc>
        <w:tc>
          <w:tcPr>
            <w:tcW w:w="3075" w:type="dxa"/>
            <w:gridSpan w:val="4"/>
            <w:vAlign w:val="center"/>
          </w:tcPr>
          <w:p w14:paraId="60DFEE56">
            <w:pPr>
              <w:bidi w:val="0"/>
              <w:jc w:val="left"/>
            </w:pPr>
            <w:r>
              <w:rPr>
                <w:rFonts w:hint="eastAsia"/>
              </w:rPr>
              <w:t>浙江省玉环市沙门镇滨港工业园天佑路58号</w:t>
            </w:r>
          </w:p>
        </w:tc>
        <w:tc>
          <w:tcPr>
            <w:tcW w:w="1824" w:type="dxa"/>
            <w:gridSpan w:val="2"/>
            <w:vAlign w:val="center"/>
          </w:tcPr>
          <w:p w14:paraId="0162D643">
            <w:pPr>
              <w:bidi w:val="0"/>
              <w:jc w:val="left"/>
            </w:pPr>
            <w:r>
              <w:rPr>
                <w:rFonts w:hint="eastAsia"/>
              </w:rPr>
              <w:t>邮箱</w:t>
            </w:r>
          </w:p>
        </w:tc>
        <w:tc>
          <w:tcPr>
            <w:tcW w:w="2518" w:type="dxa"/>
            <w:vAlign w:val="center"/>
          </w:tcPr>
          <w:p w14:paraId="5CE734B5">
            <w:pPr>
              <w:bidi w:val="0"/>
              <w:jc w:val="left"/>
            </w:pPr>
            <w:r>
              <w:rPr>
                <w:rFonts w:hint="eastAsia"/>
              </w:rPr>
              <w:t>tzbt688@taizhoubituo.com</w:t>
            </w:r>
          </w:p>
        </w:tc>
      </w:tr>
      <w:tr w14:paraId="422A5FE5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261" w:hRule="atLeast"/>
        </w:trPr>
        <w:tc>
          <w:tcPr>
            <w:tcW w:w="8522" w:type="dxa"/>
            <w:gridSpan w:val="8"/>
          </w:tcPr>
          <w:p w14:paraId="7E4B1E5A">
            <w:pPr>
              <w:bidi w:val="0"/>
              <w:jc w:val="both"/>
            </w:pPr>
            <w:r>
              <w:rPr>
                <w:rFonts w:hint="eastAsia"/>
              </w:rPr>
              <w:t>企业简介：公司创立于1979年，公司位于浙江省台州市玉环市，是国家高新技术企业、省级专精特新企业、省级技术中心企业，拥有发明专利三项，实用新型专利13项；通过ISO9001、IATF16949质量体系认证；我司是一家以锻造、热处理、精加工为一体的技术型企业主要业务涉及有新能源汽车齿轴件、机器人零部件、低空飞行器零部件的工艺设计与制造</w:t>
            </w:r>
          </w:p>
        </w:tc>
      </w:tr>
      <w:tr w14:paraId="7E780A51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556" w:type="dxa"/>
            <w:gridSpan w:val="2"/>
            <w:vAlign w:val="center"/>
          </w:tcPr>
          <w:p w14:paraId="5F976A4A">
            <w:pPr>
              <w:bidi w:val="0"/>
              <w:jc w:val="center"/>
            </w:pPr>
            <w:r>
              <w:rPr>
                <w:rFonts w:hint="eastAsia"/>
              </w:rPr>
              <w:t>岗位名称</w:t>
            </w:r>
          </w:p>
        </w:tc>
        <w:tc>
          <w:tcPr>
            <w:tcW w:w="679" w:type="dxa"/>
            <w:vAlign w:val="center"/>
          </w:tcPr>
          <w:p w14:paraId="31630930">
            <w:pPr>
              <w:bidi w:val="0"/>
              <w:jc w:val="center"/>
            </w:pPr>
            <w:r>
              <w:rPr>
                <w:rFonts w:hint="eastAsia"/>
              </w:rPr>
              <w:t>需求人数</w:t>
            </w:r>
          </w:p>
        </w:tc>
        <w:tc>
          <w:tcPr>
            <w:tcW w:w="1417" w:type="dxa"/>
            <w:vAlign w:val="center"/>
          </w:tcPr>
          <w:p w14:paraId="50DF6E2D">
            <w:pPr>
              <w:bidi w:val="0"/>
              <w:jc w:val="center"/>
            </w:pPr>
            <w:r>
              <w:rPr>
                <w:rFonts w:hint="eastAsia"/>
              </w:rPr>
              <w:t>学历</w:t>
            </w:r>
          </w:p>
        </w:tc>
        <w:tc>
          <w:tcPr>
            <w:tcW w:w="1559" w:type="dxa"/>
            <w:gridSpan w:val="2"/>
            <w:vAlign w:val="center"/>
          </w:tcPr>
          <w:p w14:paraId="4A4A5735">
            <w:pPr>
              <w:bidi w:val="0"/>
              <w:jc w:val="center"/>
            </w:pPr>
            <w:r>
              <w:rPr>
                <w:rFonts w:hint="eastAsia"/>
              </w:rPr>
              <w:t>薪资</w:t>
            </w:r>
          </w:p>
        </w:tc>
        <w:tc>
          <w:tcPr>
            <w:tcW w:w="3311" w:type="dxa"/>
            <w:gridSpan w:val="2"/>
            <w:vAlign w:val="center"/>
          </w:tcPr>
          <w:p w14:paraId="0547D53A">
            <w:pPr>
              <w:bidi w:val="0"/>
              <w:jc w:val="center"/>
            </w:pPr>
            <w:r>
              <w:rPr>
                <w:rFonts w:hint="eastAsia"/>
              </w:rPr>
              <w:t>岗位说明</w:t>
            </w:r>
          </w:p>
        </w:tc>
      </w:tr>
      <w:tr w14:paraId="67E28AE0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556" w:type="dxa"/>
            <w:gridSpan w:val="2"/>
            <w:vAlign w:val="center"/>
          </w:tcPr>
          <w:p w14:paraId="26216163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/>
              </w:rPr>
            </w:pPr>
            <w:r>
              <w:rPr>
                <w:rFonts w:hint="eastAsia" w:ascii="宋体" w:hAnsi="宋体" w:eastAsia="宋体" w:cs="宋体"/>
                <w:bCs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技术工程师</w:t>
            </w:r>
          </w:p>
        </w:tc>
        <w:tc>
          <w:tcPr>
            <w:tcW w:w="679" w:type="dxa"/>
            <w:vAlign w:val="center"/>
          </w:tcPr>
          <w:p w14:paraId="32AC95D8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/>
              </w:rPr>
            </w:pPr>
            <w:r>
              <w:rPr>
                <w:rFonts w:hint="default" w:ascii="仿宋_GB2312" w:hAnsi="宋体" w:eastAsia="仿宋_GB2312" w:cs="仿宋_GB2312"/>
                <w:bCs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5</w:t>
            </w:r>
          </w:p>
        </w:tc>
        <w:tc>
          <w:tcPr>
            <w:tcW w:w="1417" w:type="dxa"/>
            <w:vAlign w:val="center"/>
          </w:tcPr>
          <w:p w14:paraId="3EFDCAB9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/>
              </w:rPr>
            </w:pPr>
            <w:r>
              <w:rPr>
                <w:rFonts w:hint="eastAsia" w:ascii="宋体" w:hAnsi="宋体" w:eastAsia="宋体" w:cs="宋体"/>
                <w:bCs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本科</w:t>
            </w:r>
          </w:p>
        </w:tc>
        <w:tc>
          <w:tcPr>
            <w:tcW w:w="1559" w:type="dxa"/>
            <w:gridSpan w:val="2"/>
            <w:vAlign w:val="center"/>
          </w:tcPr>
          <w:p w14:paraId="405A7570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/>
              </w:rPr>
            </w:pPr>
            <w:r>
              <w:rPr>
                <w:rFonts w:hint="eastAsia" w:ascii="宋体" w:hAnsi="宋体" w:eastAsia="宋体" w:cs="宋体"/>
                <w:bCs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7000以上</w:t>
            </w:r>
          </w:p>
        </w:tc>
        <w:tc>
          <w:tcPr>
            <w:tcW w:w="3311" w:type="dxa"/>
            <w:gridSpan w:val="2"/>
            <w:vAlign w:val="center"/>
          </w:tcPr>
          <w:p w14:paraId="78C0E5E7"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/>
              </w:rPr>
            </w:pPr>
            <w:r>
              <w:rPr>
                <w:rFonts w:hint="eastAsia" w:ascii="宋体" w:hAnsi="宋体" w:eastAsia="宋体" w:cs="宋体"/>
                <w:bCs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机械相关专业、熟悉CAD、英语四级；好学上进，积极乐观，责任心强，逻辑思维、沟通表达能力较好</w:t>
            </w:r>
          </w:p>
        </w:tc>
      </w:tr>
      <w:tr w14:paraId="4A67495E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556" w:type="dxa"/>
            <w:gridSpan w:val="2"/>
            <w:vAlign w:val="center"/>
          </w:tcPr>
          <w:p w14:paraId="07E31E41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/>
              </w:rPr>
            </w:pPr>
            <w:r>
              <w:rPr>
                <w:rFonts w:hint="eastAsia" w:ascii="宋体" w:hAnsi="宋体" w:eastAsia="宋体" w:cs="宋体"/>
                <w:bCs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质量工程师</w:t>
            </w:r>
          </w:p>
        </w:tc>
        <w:tc>
          <w:tcPr>
            <w:tcW w:w="679" w:type="dxa"/>
            <w:vAlign w:val="center"/>
          </w:tcPr>
          <w:p w14:paraId="731A644D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/>
              </w:rPr>
            </w:pPr>
            <w:r>
              <w:rPr>
                <w:rFonts w:hint="default" w:ascii="仿宋_GB2312" w:hAnsi="宋体" w:eastAsia="仿宋_GB2312" w:cs="仿宋_GB2312"/>
                <w:bCs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3</w:t>
            </w:r>
          </w:p>
        </w:tc>
        <w:tc>
          <w:tcPr>
            <w:tcW w:w="1417" w:type="dxa"/>
            <w:vAlign w:val="center"/>
          </w:tcPr>
          <w:p w14:paraId="6DECCBEE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/>
              </w:rPr>
            </w:pPr>
            <w:r>
              <w:rPr>
                <w:rFonts w:hint="eastAsia" w:ascii="宋体" w:hAnsi="宋体" w:eastAsia="宋体" w:cs="宋体"/>
                <w:bCs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本科</w:t>
            </w:r>
          </w:p>
        </w:tc>
        <w:tc>
          <w:tcPr>
            <w:tcW w:w="1559" w:type="dxa"/>
            <w:gridSpan w:val="2"/>
            <w:vAlign w:val="center"/>
          </w:tcPr>
          <w:p w14:paraId="0149E99C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/>
              </w:rPr>
            </w:pPr>
            <w:r>
              <w:rPr>
                <w:rFonts w:hint="eastAsia" w:ascii="宋体" w:hAnsi="宋体" w:eastAsia="宋体" w:cs="宋体"/>
                <w:bCs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7000以上</w:t>
            </w:r>
          </w:p>
        </w:tc>
        <w:tc>
          <w:tcPr>
            <w:tcW w:w="3311" w:type="dxa"/>
            <w:gridSpan w:val="2"/>
            <w:vAlign w:val="center"/>
          </w:tcPr>
          <w:p w14:paraId="38745FEF"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/>
              </w:rPr>
            </w:pPr>
            <w:r>
              <w:rPr>
                <w:rFonts w:hint="eastAsia" w:ascii="宋体" w:hAnsi="宋体" w:eastAsia="宋体" w:cs="宋体"/>
                <w:bCs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机械相关专业、熟悉CAD；好学上进，积极乐观，责任心强，逻辑思维、沟通表达能力较好</w:t>
            </w:r>
          </w:p>
        </w:tc>
      </w:tr>
      <w:tr w14:paraId="16FF3F08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556" w:type="dxa"/>
            <w:gridSpan w:val="2"/>
            <w:vAlign w:val="center"/>
          </w:tcPr>
          <w:p w14:paraId="779D3DD5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/>
              </w:rPr>
            </w:pPr>
            <w:r>
              <w:rPr>
                <w:rFonts w:hint="eastAsia" w:ascii="宋体" w:hAnsi="宋体" w:eastAsia="宋体" w:cs="宋体"/>
                <w:bCs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现场工程师</w:t>
            </w:r>
          </w:p>
        </w:tc>
        <w:tc>
          <w:tcPr>
            <w:tcW w:w="679" w:type="dxa"/>
            <w:vAlign w:val="center"/>
          </w:tcPr>
          <w:p w14:paraId="4E032834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/>
              </w:rPr>
            </w:pPr>
            <w:r>
              <w:rPr>
                <w:rFonts w:hint="default" w:ascii="仿宋_GB2312" w:hAnsi="宋体" w:eastAsia="仿宋_GB2312" w:cs="仿宋_GB2312"/>
                <w:bCs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10</w:t>
            </w:r>
          </w:p>
        </w:tc>
        <w:tc>
          <w:tcPr>
            <w:tcW w:w="1417" w:type="dxa"/>
            <w:vAlign w:val="center"/>
          </w:tcPr>
          <w:p w14:paraId="74F4CD0A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/>
              </w:rPr>
            </w:pPr>
            <w:r>
              <w:rPr>
                <w:rFonts w:hint="eastAsia" w:ascii="宋体" w:hAnsi="宋体" w:eastAsia="宋体" w:cs="宋体"/>
                <w:bCs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专科</w:t>
            </w:r>
          </w:p>
        </w:tc>
        <w:tc>
          <w:tcPr>
            <w:tcW w:w="1559" w:type="dxa"/>
            <w:gridSpan w:val="2"/>
            <w:vAlign w:val="center"/>
          </w:tcPr>
          <w:p w14:paraId="784CB700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/>
              </w:rPr>
            </w:pPr>
            <w:r>
              <w:rPr>
                <w:rFonts w:hint="eastAsia" w:ascii="宋体" w:hAnsi="宋体" w:eastAsia="宋体" w:cs="宋体"/>
                <w:bCs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6000</w:t>
            </w:r>
          </w:p>
        </w:tc>
        <w:tc>
          <w:tcPr>
            <w:tcW w:w="3311" w:type="dxa"/>
            <w:gridSpan w:val="2"/>
            <w:vAlign w:val="center"/>
          </w:tcPr>
          <w:p w14:paraId="2E4F5FCE"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/>
              </w:rPr>
            </w:pPr>
            <w:r>
              <w:rPr>
                <w:rFonts w:hint="eastAsia" w:ascii="宋体" w:hAnsi="宋体" w:eastAsia="宋体" w:cs="宋体"/>
                <w:bCs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自动化、电气、机电类及相关专业</w:t>
            </w:r>
          </w:p>
        </w:tc>
      </w:tr>
      <w:tr w14:paraId="06CAC189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556" w:type="dxa"/>
            <w:gridSpan w:val="2"/>
            <w:vAlign w:val="center"/>
          </w:tcPr>
          <w:p w14:paraId="7983962A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/>
              </w:rPr>
            </w:pPr>
            <w:r>
              <w:rPr>
                <w:rFonts w:hint="eastAsia" w:ascii="宋体" w:hAnsi="宋体" w:eastAsia="宋体" w:cs="宋体"/>
                <w:bCs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管培人员</w:t>
            </w:r>
          </w:p>
        </w:tc>
        <w:tc>
          <w:tcPr>
            <w:tcW w:w="679" w:type="dxa"/>
            <w:vAlign w:val="center"/>
          </w:tcPr>
          <w:p w14:paraId="5572D070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/>
              </w:rPr>
            </w:pPr>
            <w:r>
              <w:rPr>
                <w:rFonts w:hint="default" w:ascii="仿宋_GB2312" w:hAnsi="宋体" w:eastAsia="仿宋_GB2312" w:cs="仿宋_GB2312"/>
                <w:bCs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10</w:t>
            </w:r>
          </w:p>
        </w:tc>
        <w:tc>
          <w:tcPr>
            <w:tcW w:w="1417" w:type="dxa"/>
            <w:vAlign w:val="center"/>
          </w:tcPr>
          <w:p w14:paraId="527D2FCB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/>
              </w:rPr>
            </w:pPr>
            <w:r>
              <w:rPr>
                <w:rFonts w:hint="eastAsia" w:ascii="宋体" w:hAnsi="宋体" w:eastAsia="宋体" w:cs="宋体"/>
                <w:bCs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专科</w:t>
            </w:r>
          </w:p>
        </w:tc>
        <w:tc>
          <w:tcPr>
            <w:tcW w:w="1559" w:type="dxa"/>
            <w:gridSpan w:val="2"/>
            <w:vAlign w:val="center"/>
          </w:tcPr>
          <w:p w14:paraId="1CACA8EB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/>
              </w:rPr>
            </w:pPr>
            <w:r>
              <w:rPr>
                <w:rFonts w:hint="eastAsia" w:ascii="宋体" w:hAnsi="宋体" w:eastAsia="宋体" w:cs="宋体"/>
                <w:bCs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6000</w:t>
            </w:r>
          </w:p>
        </w:tc>
        <w:tc>
          <w:tcPr>
            <w:tcW w:w="3311" w:type="dxa"/>
            <w:gridSpan w:val="2"/>
            <w:vAlign w:val="center"/>
          </w:tcPr>
          <w:p w14:paraId="09DEA1DB"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/>
              </w:rPr>
            </w:pPr>
            <w:r>
              <w:rPr>
                <w:rFonts w:hint="eastAsia" w:ascii="宋体" w:hAnsi="宋体" w:eastAsia="宋体" w:cs="宋体"/>
                <w:bCs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计算机、自动化、电气、机电类及相关专业</w:t>
            </w:r>
          </w:p>
        </w:tc>
      </w:tr>
      <w:tr w14:paraId="02732C85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8522" w:type="dxa"/>
            <w:gridSpan w:val="8"/>
            <w:vAlign w:val="center"/>
          </w:tcPr>
          <w:p w14:paraId="5AF7C78A"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/>
              </w:rPr>
            </w:pPr>
            <w:r>
              <w:rPr>
                <w:rFonts w:hint="eastAsia"/>
              </w:rPr>
              <w:t>五险、本科及以上学历提供免费住宿、法定节假日红包、年度旅游、、带薪年假、及年终奖；公司提供良好的发展平台多渠道发展路径</w:t>
            </w:r>
          </w:p>
        </w:tc>
      </w:tr>
    </w:tbl>
    <w:p w14:paraId="58109A24"/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5="http://schemas.microsoft.com/office/word/2012/wordml" xmlns:w10="urn:schemas-microsoft-com:office:word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endnote w:type="separator" w:id="0">
    <w:p>
      <w:pPr>
        <w:spacing w:line="240" w:lineRule="auto"/>
      </w:pPr>
      <w:r>
        <w:separator/>
      </w:r>
    </w:p>
  </w:endnote>
  <w:endnote w:type="continuationSeparator" w:id="1">
    <w:p>
      <w:pPr>
        <w:spacing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2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200247B" w:usb2="00000009" w:usb3="00000000" w:csb0="200001FF" w:csb1="00000000"/>
  </w:font>
  <w:font w:name="仿宋">
    <w:panose1 w:val="02010609060101010101"/>
    <w:charset w:val="86"/>
    <w:family w:val="modern"/>
    <w:pitch w:val="default"/>
    <w:sig w:usb0="800002BF" w:usb1="38CF7CFA" w:usb2="00000016" w:usb3="00000000" w:csb0="00040001" w:csb1="00000000"/>
  </w:font>
  <w:font w:name="仿宋_GB2312">
    <w:altName w:val="仿宋"/>
    <w:panose1 w:val="00000000000000000000"/>
    <w:charset w:val="00"/>
    <w:family w:val="auto"/>
    <w:pitch w:val="default"/>
    <w:sig w:usb0="00000000" w:usb1="00000000" w:usb2="00000000" w:usb3="00000000" w:csb0="00000000" w:csb1="00000000"/>
  </w:font>
</w:fonts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5="http://schemas.microsoft.com/office/word/2012/wordml" xmlns:w10="urn:schemas-microsoft-com:office:word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footnote w:type="separator" w:id="0">
    <w:p>
      <w:pPr>
        <w:spacing w:line="360" w:lineRule="auto"/>
      </w:pPr>
      <w:r>
        <w:separator/>
      </w:r>
    </w:p>
  </w:footnote>
  <w:footnote w:type="continuationSeparator" w:id="1">
    <w:p>
      <w:pPr>
        <w:spacing w:line="360" w:lineRule="auto"/>
      </w:pPr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30"/>
  <w:embedSystemFonts/>
  <w:bordersDoNotSurroundHeader w:val="0"/>
  <w:bordersDoNotSurroundFooter w:val="0"/>
  <w:documentProtection w:enforcement="0"/>
  <w:defaultTabStop w:val="420"/>
  <w:drawingGridVerticalSpacing w:val="156"/>
  <w:displayHorizontalDrawingGridEvery w:val="1"/>
  <w:displayVerticalDrawingGridEvery w:val="1"/>
  <w:noPunctuationKerning w:val="1"/>
  <w:characterSpacingControl w:val="compressPunctuation"/>
  <w:footnotePr>
    <w:footnote w:id="0"/>
    <w:footnote w:id="1"/>
  </w:footnotePr>
  <w:endnotePr>
    <w:endnote w:id="0"/>
    <w:endnote w:id="1"/>
  </w:endnotePr>
  <w:compat>
    <w:spaceForUL/>
    <w:balanceSingleByteDoubleByteWidth/>
    <w:doNotLeaveBackslashAlone/>
    <w:ulTrailSpace/>
    <w:doNotExpandShiftReturn/>
    <w:adjustLineHeightInTable/>
    <w:doNotWrapTextWithPunct/>
    <w:doNotUseEastAsianBreakRules/>
    <w:useFELayout/>
    <w:doNotUseIndentAsNumberingTabStop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docVars>
    <w:docVar w:name="commondata" w:val="eyJoZGlkIjoiOTgxYTRkMzA3ZWM2ZjhkYjUwMjI0ZWM5ZTA1NTM4MDgifQ=="/>
  </w:docVars>
  <w:rsids>
    <w:rsidRoot w:val="654340A2"/>
    <w:rsid w:val="00046318"/>
    <w:rsid w:val="000B48E7"/>
    <w:rsid w:val="001B4913"/>
    <w:rsid w:val="005762BD"/>
    <w:rsid w:val="005A7F3D"/>
    <w:rsid w:val="005C7765"/>
    <w:rsid w:val="005D10B5"/>
    <w:rsid w:val="008B034A"/>
    <w:rsid w:val="00965392"/>
    <w:rsid w:val="00971DD3"/>
    <w:rsid w:val="00AC17B5"/>
    <w:rsid w:val="00CC717E"/>
    <w:rsid w:val="00E114C4"/>
    <w:rsid w:val="00E903FB"/>
    <w:rsid w:val="062B7212"/>
    <w:rsid w:val="07B44EDC"/>
    <w:rsid w:val="16A24793"/>
    <w:rsid w:val="1C3C151B"/>
    <w:rsid w:val="1FE23D4F"/>
    <w:rsid w:val="203A1505"/>
    <w:rsid w:val="21886C15"/>
    <w:rsid w:val="2812312D"/>
    <w:rsid w:val="30C20FFD"/>
    <w:rsid w:val="33D21279"/>
    <w:rsid w:val="3BFE373B"/>
    <w:rsid w:val="3C584F18"/>
    <w:rsid w:val="3CC845FF"/>
    <w:rsid w:val="3DBA55EE"/>
    <w:rsid w:val="3DDE50EF"/>
    <w:rsid w:val="41F471CF"/>
    <w:rsid w:val="4217493F"/>
    <w:rsid w:val="507B728B"/>
    <w:rsid w:val="52830CB7"/>
    <w:rsid w:val="579942AC"/>
    <w:rsid w:val="58DC348C"/>
    <w:rsid w:val="5F4B2DC7"/>
    <w:rsid w:val="61152D00"/>
    <w:rsid w:val="654340A2"/>
    <w:rsid w:val="74AC14EF"/>
    <w:rsid w:val="7B6E26F8"/>
    <w:rsid w:val="7D476C90"/>
    <w:rsid w:val="7DE0796B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="Times New Roman" w:hAnsi="Times New Roman" w:eastAsia="宋体" w:cs="Times New Roman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qFormat="1" w:unhideWhenUsed="0" w:uiPriority="0" w:semiHidden="0" w:name="header"/>
    <w:lsdException w:qFormat="1"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qFormat="1" w:uiPriority="1" w:semiHidden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qFormat="1"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iPriority="99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qFormat="1"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autoRedefine/>
    <w:qFormat/>
    <w:uiPriority w:val="0"/>
    <w:pPr>
      <w:widowControl w:val="0"/>
      <w:adjustRightInd w:val="0"/>
      <w:snapToGrid w:val="0"/>
      <w:spacing w:line="360" w:lineRule="auto"/>
    </w:pPr>
    <w:rPr>
      <w:rFonts w:cs="仿宋" w:asciiTheme="minorEastAsia" w:hAnsiTheme="minorEastAsia" w:eastAsiaTheme="minorEastAsia"/>
      <w:bCs/>
      <w:kern w:val="2"/>
      <w:sz w:val="21"/>
      <w:szCs w:val="21"/>
      <w:lang w:val="en-US" w:eastAsia="zh-CN" w:bidi="zh-CN"/>
    </w:rPr>
  </w:style>
  <w:style w:type="character" w:default="1" w:styleId="7">
    <w:name w:val="Default Paragraph Font"/>
    <w:unhideWhenUsed/>
    <w:qFormat/>
    <w:uiPriority w:val="1"/>
  </w:style>
  <w:style w:type="table" w:default="1" w:styleId="5">
    <w:name w:val="Normal Table"/>
    <w:semiHidden/>
    <w:unhideWhenUsed/>
    <w:qFormat/>
    <w:uiPriority w:val="99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footer"/>
    <w:basedOn w:val="1"/>
    <w:link w:val="9"/>
    <w:qFormat/>
    <w:uiPriority w:val="0"/>
    <w:pPr>
      <w:tabs>
        <w:tab w:val="center" w:pos="4153"/>
        <w:tab w:val="right" w:pos="8306"/>
      </w:tabs>
    </w:pPr>
    <w:rPr>
      <w:sz w:val="18"/>
      <w:szCs w:val="18"/>
    </w:rPr>
  </w:style>
  <w:style w:type="paragraph" w:styleId="3">
    <w:name w:val="header"/>
    <w:basedOn w:val="1"/>
    <w:link w:val="8"/>
    <w:qFormat/>
    <w:uiPriority w:val="0"/>
    <w:pPr>
      <w:pBdr>
        <w:bottom w:val="single" w:color="auto" w:sz="6" w:space="1"/>
      </w:pBdr>
      <w:tabs>
        <w:tab w:val="center" w:pos="4153"/>
        <w:tab w:val="right" w:pos="8306"/>
      </w:tabs>
      <w:jc w:val="center"/>
    </w:pPr>
    <w:rPr>
      <w:sz w:val="18"/>
      <w:szCs w:val="18"/>
    </w:rPr>
  </w:style>
  <w:style w:type="paragraph" w:styleId="4">
    <w:name w:val="Normal (Web)"/>
    <w:basedOn w:val="1"/>
    <w:autoRedefine/>
    <w:qFormat/>
    <w:uiPriority w:val="0"/>
    <w:pPr>
      <w:spacing w:before="100" w:beforeAutospacing="1" w:after="100" w:afterAutospacing="1"/>
    </w:pPr>
    <w:rPr>
      <w:rFonts w:cs="Times New Roman"/>
      <w:kern w:val="0"/>
      <w:sz w:val="24"/>
    </w:rPr>
  </w:style>
  <w:style w:type="table" w:styleId="6">
    <w:name w:val="Table Grid"/>
    <w:basedOn w:val="5"/>
    <w:autoRedefine/>
    <w:qFormat/>
    <w:uiPriority w:val="0"/>
    <w:pPr>
      <w:widowControl w:val="0"/>
      <w:jc w:val="both"/>
    </w:pPr>
    <w:tblPr>
      <w:tblBorders>
        <w:top w:val="single" w:color="auto" w:sz="4" w:space="0"/>
        <w:left w:val="single" w:color="auto" w:sz="4" w:space="0"/>
        <w:bottom w:val="single" w:color="auto" w:sz="4" w:space="0"/>
        <w:right w:val="single" w:color="auto" w:sz="4" w:space="0"/>
        <w:insideH w:val="single" w:color="auto" w:sz="4" w:space="0"/>
        <w:insideV w:val="single" w:color="auto" w:sz="4" w:space="0"/>
      </w:tblBorders>
      <w:tblCellMar>
        <w:top w:w="0" w:type="dxa"/>
        <w:left w:w="108" w:type="dxa"/>
        <w:bottom w:w="0" w:type="dxa"/>
        <w:right w:w="108" w:type="dxa"/>
      </w:tblCellMar>
    </w:tblPr>
  </w:style>
  <w:style w:type="character" w:customStyle="1" w:styleId="8">
    <w:name w:val="页眉 Char"/>
    <w:basedOn w:val="7"/>
    <w:link w:val="3"/>
    <w:qFormat/>
    <w:uiPriority w:val="0"/>
    <w:rPr>
      <w:rFonts w:ascii="Calibri" w:hAnsi="Calibri" w:cs="宋体"/>
      <w:kern w:val="2"/>
      <w:sz w:val="18"/>
      <w:szCs w:val="18"/>
    </w:rPr>
  </w:style>
  <w:style w:type="character" w:customStyle="1" w:styleId="9">
    <w:name w:val="页脚 Char"/>
    <w:basedOn w:val="7"/>
    <w:link w:val="2"/>
    <w:qFormat/>
    <w:uiPriority w:val="0"/>
    <w:rPr>
      <w:rFonts w:ascii="Calibri" w:hAnsi="Calibri" w:cs="宋体"/>
      <w:kern w:val="2"/>
      <w:sz w:val="18"/>
      <w:szCs w:val="18"/>
    </w:rPr>
  </w:style>
</w:styles>
</file>

<file path=word/_rels/document.xml.rels><?xml version="1.0" encoding="UTF-8" standalone="yes"?>
<Relationships xmlns="http://schemas.openxmlformats.org/package/2006/relationships"><Relationship Id="rId6" Type="http://schemas.openxmlformats.org/officeDocument/2006/relationships/fontTable" Target="fontTable.xml"/><Relationship Id="rId5" Type="http://schemas.openxmlformats.org/officeDocument/2006/relationships/theme" Target="theme/theme1.xml"/><Relationship Id="rId4" Type="http://schemas.openxmlformats.org/officeDocument/2006/relationships/endnotes" Target="endnotes.xml"/><Relationship Id="rId3" Type="http://schemas.openxmlformats.org/officeDocument/2006/relationships/footnotes" Target="footnotes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WPS">
  <a:themeElements>
    <a:clrScheme name="WPS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874CB"/>
      </a:accent1>
      <a:accent2>
        <a:srgbClr val="EE822F"/>
      </a:accent2>
      <a:accent3>
        <a:srgbClr val="F2BA02"/>
      </a:accent3>
      <a:accent4>
        <a:srgbClr val="75BD42"/>
      </a:accent4>
      <a:accent5>
        <a:srgbClr val="30C0B4"/>
      </a:accent5>
      <a:accent6>
        <a:srgbClr val="E54C5E"/>
      </a:accent6>
      <a:hlink>
        <a:srgbClr val="0026E5"/>
      </a:hlink>
      <a:folHlink>
        <a:srgbClr val="7E1FAD"/>
      </a:folHlink>
    </a:clrScheme>
    <a:fontScheme name="WPS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WPS">
      <a:fillStyleLst>
        <a:solidFill>
          <a:schemeClr val="phClr"/>
        </a:solidFill>
        <a:gradFill>
          <a:gsLst>
            <a:gs pos="0">
              <a:schemeClr val="phClr">
                <a:lumOff val="17500"/>
              </a:schemeClr>
            </a:gs>
            <a:gs pos="100000">
              <a:schemeClr val="phClr"/>
            </a:gs>
          </a:gsLst>
          <a:lin ang="2700000" scaled="0"/>
        </a:gradFill>
        <a:gradFill>
          <a:gsLst>
            <a:gs pos="0">
              <a:schemeClr val="phClr">
                <a:hueOff val="-2520000"/>
              </a:schemeClr>
            </a:gs>
            <a:gs pos="100000">
              <a:schemeClr val="phClr"/>
            </a:gs>
          </a:gsLst>
          <a:lin ang="2700000" scaled="0"/>
        </a:gradFill>
      </a:fillStyleLst>
      <a:lnStyleLst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gradFill>
            <a:gsLst>
              <a:gs pos="0">
                <a:schemeClr val="phClr">
                  <a:hueOff val="-4200000"/>
                </a:schemeClr>
              </a:gs>
              <a:gs pos="100000">
                <a:schemeClr val="phClr"/>
              </a:gs>
            </a:gsLst>
            <a:lin ang="2700000" scaled="1"/>
          </a:gradFill>
          <a:prstDash val="solid"/>
          <a:miter lim="800000"/>
        </a:ln>
      </a:lnStyleLst>
      <a:effectStyleLst>
        <a:effectStyle>
          <a:effectLst>
            <a:outerShdw blurRad="101600" dist="50800" dir="5400000" algn="ctr" rotWithShape="0">
              <a:schemeClr val="phClr">
                <a:alpha val="60000"/>
              </a:schemeClr>
            </a:outerShdw>
          </a:effectLst>
        </a:effectStyle>
        <a:effectStyle>
          <a:effectLst>
            <a:reflection stA="50000" endA="300" endPos="40000" dist="25400" dir="5400000" sy="-100000" algn="bl" rotWithShape="0"/>
          </a:effectLst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Company>Microsoft</Company>
  <Pages>1</Pages>
  <Words>466</Words>
  <Characters>541</Characters>
  <Lines>6</Lines>
  <Paragraphs>1</Paragraphs>
  <TotalTime>1</TotalTime>
  <ScaleCrop>false</ScaleCrop>
  <LinksUpToDate>false</LinksUpToDate>
  <CharactersWithSpaces>549</CharactersWithSpaces>
  <Application>WPS Office_12.1.0.22529_F1E327BC-269C-435d-A152-05C5408002CA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2024-09-02T01:04:00Z</dcterms:created>
  <dc:creator>姚旺</dc:creator>
  <cp:lastModifiedBy>车 </cp:lastModifiedBy>
  <dcterms:modified xsi:type="dcterms:W3CDTF">2025-09-15T06:22:55Z</dcterms:modified>
  <cp:revision>8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2052-12.1.0.22529</vt:lpwstr>
  </property>
  <property fmtid="{D5CDD505-2E9C-101B-9397-08002B2CF9AE}" pid="3" name="ICV">
    <vt:lpwstr>8BD54C3319A1467C8AAAF12468946564_13</vt:lpwstr>
  </property>
  <property fmtid="{D5CDD505-2E9C-101B-9397-08002B2CF9AE}" pid="4" name="KSOTemplateDocerSaveRecord">
    <vt:lpwstr>eyJoZGlkIjoiNWFhN2QzYjcwMTE3NDQ0Yzc2MmFjMTQyYjI5MTAxZDUiLCJ1c2VySWQiOiIyNDE1ODE5NTcifQ==</vt:lpwstr>
  </property>
</Properties>
</file>