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58A7FB">
      <w:r>
        <w:rPr>
          <w:rFonts w:hint="eastAsia"/>
        </w:rPr>
        <w:t>2025“智汇台州 全国高校巡回招聘”招聘需求表</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5"/>
        <w:gridCol w:w="451"/>
        <w:gridCol w:w="679"/>
        <w:gridCol w:w="1417"/>
        <w:gridCol w:w="528"/>
        <w:gridCol w:w="1031"/>
        <w:gridCol w:w="793"/>
        <w:gridCol w:w="2518"/>
      </w:tblGrid>
      <w:tr w14:paraId="79008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105" w:type="dxa"/>
            <w:vAlign w:val="center"/>
          </w:tcPr>
          <w:p w14:paraId="791297AA">
            <w:pPr>
              <w:bidi w:val="0"/>
              <w:jc w:val="left"/>
            </w:pPr>
            <w:r>
              <w:rPr>
                <w:rFonts w:hint="eastAsia"/>
              </w:rPr>
              <w:t>企业名称</w:t>
            </w:r>
          </w:p>
        </w:tc>
        <w:tc>
          <w:tcPr>
            <w:tcW w:w="3075" w:type="dxa"/>
            <w:gridSpan w:val="4"/>
            <w:vAlign w:val="center"/>
          </w:tcPr>
          <w:p w14:paraId="2A137E94">
            <w:pPr>
              <w:bidi w:val="0"/>
              <w:jc w:val="left"/>
            </w:pPr>
            <w:r>
              <w:rPr>
                <w:rFonts w:hint="eastAsia"/>
              </w:rPr>
              <w:t>塔罗斯科技股份有限公司</w:t>
            </w:r>
          </w:p>
        </w:tc>
        <w:tc>
          <w:tcPr>
            <w:tcW w:w="1824" w:type="dxa"/>
            <w:gridSpan w:val="2"/>
            <w:vAlign w:val="center"/>
          </w:tcPr>
          <w:p w14:paraId="552AE9AC">
            <w:pPr>
              <w:bidi w:val="0"/>
              <w:jc w:val="left"/>
            </w:pPr>
            <w:r>
              <w:rPr>
                <w:rFonts w:hint="eastAsia"/>
              </w:rPr>
              <w:t>联系人及电话</w:t>
            </w:r>
          </w:p>
        </w:tc>
        <w:tc>
          <w:tcPr>
            <w:tcW w:w="2518" w:type="dxa"/>
            <w:vAlign w:val="center"/>
          </w:tcPr>
          <w:p w14:paraId="7255429F">
            <w:pPr>
              <w:bidi w:val="0"/>
              <w:jc w:val="left"/>
            </w:pPr>
            <w:r>
              <w:rPr>
                <w:rFonts w:hint="eastAsia"/>
              </w:rPr>
              <w:t>邓龙云15267669884</w:t>
            </w:r>
          </w:p>
        </w:tc>
      </w:tr>
      <w:tr w14:paraId="2D6A7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trPr>
        <w:tc>
          <w:tcPr>
            <w:tcW w:w="1105" w:type="dxa"/>
            <w:vAlign w:val="center"/>
          </w:tcPr>
          <w:p w14:paraId="6E1361A3">
            <w:pPr>
              <w:bidi w:val="0"/>
              <w:jc w:val="left"/>
            </w:pPr>
            <w:r>
              <w:rPr>
                <w:rFonts w:hint="eastAsia"/>
              </w:rPr>
              <w:t>地  址</w:t>
            </w:r>
          </w:p>
        </w:tc>
        <w:tc>
          <w:tcPr>
            <w:tcW w:w="3075" w:type="dxa"/>
            <w:gridSpan w:val="4"/>
            <w:vAlign w:val="center"/>
          </w:tcPr>
          <w:p w14:paraId="60DFEE56">
            <w:pPr>
              <w:bidi w:val="0"/>
              <w:jc w:val="left"/>
            </w:pPr>
            <w:r>
              <w:rPr>
                <w:rFonts w:hint="eastAsia"/>
              </w:rPr>
              <w:t>浙江省台州玉环市沙门镇长顺路52号</w:t>
            </w:r>
          </w:p>
        </w:tc>
        <w:tc>
          <w:tcPr>
            <w:tcW w:w="1824" w:type="dxa"/>
            <w:gridSpan w:val="2"/>
            <w:vAlign w:val="center"/>
          </w:tcPr>
          <w:p w14:paraId="0162D643">
            <w:pPr>
              <w:bidi w:val="0"/>
              <w:jc w:val="left"/>
            </w:pPr>
            <w:r>
              <w:rPr>
                <w:rFonts w:hint="eastAsia"/>
              </w:rPr>
              <w:t>邮箱</w:t>
            </w:r>
          </w:p>
        </w:tc>
        <w:tc>
          <w:tcPr>
            <w:tcW w:w="2518" w:type="dxa"/>
            <w:vAlign w:val="center"/>
          </w:tcPr>
          <w:p w14:paraId="5CE734B5">
            <w:pPr>
              <w:bidi w:val="0"/>
              <w:jc w:val="left"/>
            </w:pPr>
            <w:r>
              <w:rPr>
                <w:rFonts w:hint="eastAsia"/>
              </w:rPr>
              <w:t xml:space="preserve">282100909@qq.com </w:t>
            </w:r>
          </w:p>
        </w:tc>
      </w:tr>
      <w:tr w14:paraId="422A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1" w:hRule="atLeast"/>
        </w:trPr>
        <w:tc>
          <w:tcPr>
            <w:tcW w:w="8522" w:type="dxa"/>
            <w:gridSpan w:val="8"/>
          </w:tcPr>
          <w:p w14:paraId="7E4B1E5A">
            <w:pPr>
              <w:bidi w:val="0"/>
              <w:jc w:val="center"/>
            </w:pPr>
            <w:r>
              <w:rPr>
                <w:rFonts w:hint="eastAsia"/>
              </w:rPr>
              <w:t>企业简介：塔罗斯 初创于1997年，专注于啤酒和软饮分发系统领域，集研发、设计、制造、销售、服务为一体，是一家兼具液态食品包装设计和分发系统研发能力的综合型全球服务商。主营业务有桶装软饮分发系统、液态食品包装和全新软饮解决方案，共1800多个单品和130多套解决方案。产品获得全球20多项权威认证和321项专利，已为全球100多个国家和5000多位客户提供全业态系统解决方案。</w:t>
            </w:r>
          </w:p>
        </w:tc>
      </w:tr>
      <w:tr w14:paraId="7E780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gridSpan w:val="2"/>
            <w:vAlign w:val="center"/>
          </w:tcPr>
          <w:p w14:paraId="5F976A4A">
            <w:pPr>
              <w:bidi w:val="0"/>
              <w:jc w:val="center"/>
            </w:pPr>
            <w:r>
              <w:rPr>
                <w:rFonts w:hint="eastAsia"/>
              </w:rPr>
              <w:t>岗位名称</w:t>
            </w:r>
          </w:p>
        </w:tc>
        <w:tc>
          <w:tcPr>
            <w:tcW w:w="679" w:type="dxa"/>
            <w:vAlign w:val="center"/>
          </w:tcPr>
          <w:p w14:paraId="31630930">
            <w:pPr>
              <w:bidi w:val="0"/>
              <w:jc w:val="center"/>
            </w:pPr>
            <w:r>
              <w:rPr>
                <w:rFonts w:hint="eastAsia"/>
              </w:rPr>
              <w:t>需求人数</w:t>
            </w:r>
          </w:p>
        </w:tc>
        <w:tc>
          <w:tcPr>
            <w:tcW w:w="1417" w:type="dxa"/>
            <w:vAlign w:val="center"/>
          </w:tcPr>
          <w:p w14:paraId="50DF6E2D">
            <w:pPr>
              <w:bidi w:val="0"/>
              <w:jc w:val="center"/>
            </w:pPr>
            <w:r>
              <w:rPr>
                <w:rFonts w:hint="eastAsia"/>
              </w:rPr>
              <w:t>学历</w:t>
            </w:r>
          </w:p>
        </w:tc>
        <w:tc>
          <w:tcPr>
            <w:tcW w:w="1559" w:type="dxa"/>
            <w:gridSpan w:val="2"/>
            <w:vAlign w:val="center"/>
          </w:tcPr>
          <w:p w14:paraId="4A4A5735">
            <w:pPr>
              <w:bidi w:val="0"/>
              <w:jc w:val="center"/>
            </w:pPr>
            <w:r>
              <w:rPr>
                <w:rFonts w:hint="eastAsia"/>
              </w:rPr>
              <w:t>薪资</w:t>
            </w:r>
          </w:p>
        </w:tc>
        <w:tc>
          <w:tcPr>
            <w:tcW w:w="3311" w:type="dxa"/>
            <w:gridSpan w:val="2"/>
            <w:vAlign w:val="center"/>
          </w:tcPr>
          <w:p w14:paraId="0547D53A">
            <w:pPr>
              <w:bidi w:val="0"/>
              <w:jc w:val="center"/>
            </w:pPr>
            <w:r>
              <w:rPr>
                <w:rFonts w:hint="eastAsia"/>
              </w:rPr>
              <w:t>岗位说明</w:t>
            </w:r>
          </w:p>
        </w:tc>
      </w:tr>
      <w:tr w14:paraId="67E28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gridSpan w:val="2"/>
            <w:vAlign w:val="center"/>
          </w:tcPr>
          <w:p w14:paraId="26216163">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4"/>
                <w:szCs w:val="24"/>
                <w:u w:val="none"/>
                <w:lang w:val="en-US" w:eastAsia="zh-CN" w:bidi="ar"/>
              </w:rPr>
              <w:t>营销类储备干部</w:t>
            </w:r>
          </w:p>
        </w:tc>
        <w:tc>
          <w:tcPr>
            <w:tcW w:w="679" w:type="dxa"/>
            <w:vAlign w:val="center"/>
          </w:tcPr>
          <w:p w14:paraId="32AC95D8">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4"/>
                <w:szCs w:val="24"/>
                <w:u w:val="none"/>
                <w:lang w:val="en-US" w:eastAsia="zh-CN" w:bidi="ar"/>
              </w:rPr>
              <w:t>5</w:t>
            </w:r>
          </w:p>
        </w:tc>
        <w:tc>
          <w:tcPr>
            <w:tcW w:w="1417" w:type="dxa"/>
            <w:vAlign w:val="center"/>
          </w:tcPr>
          <w:p w14:paraId="3EFDCAB9">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4"/>
                <w:szCs w:val="24"/>
                <w:u w:val="none"/>
                <w:lang w:val="en-US" w:eastAsia="zh-CN" w:bidi="ar"/>
              </w:rPr>
              <w:t>本科</w:t>
            </w:r>
          </w:p>
        </w:tc>
        <w:tc>
          <w:tcPr>
            <w:tcW w:w="1559" w:type="dxa"/>
            <w:gridSpan w:val="2"/>
            <w:vAlign w:val="center"/>
          </w:tcPr>
          <w:p w14:paraId="405A7570">
            <w:pPr>
              <w:keepNext w:val="0"/>
              <w:keepLines w:val="0"/>
              <w:widowControl/>
              <w:suppressLineNumbers w:val="0"/>
              <w:jc w:val="center"/>
              <w:textAlignment w:val="center"/>
              <w:rPr>
                <w:rFonts w:hint="eastAsia"/>
              </w:rPr>
            </w:pPr>
            <w:r>
              <w:rPr>
                <w:rFonts w:hint="eastAsia" w:ascii="宋体" w:hAnsi="宋体" w:eastAsia="宋体" w:cs="宋体"/>
                <w:bCs/>
                <w:i w:val="0"/>
                <w:iCs w:val="0"/>
                <w:color w:val="000000"/>
                <w:kern w:val="0"/>
                <w:sz w:val="24"/>
                <w:szCs w:val="24"/>
                <w:u w:val="none"/>
                <w:lang w:val="en-US" w:eastAsia="zh-CN" w:bidi="ar"/>
              </w:rPr>
              <w:t>4500+提成</w:t>
            </w:r>
          </w:p>
        </w:tc>
        <w:tc>
          <w:tcPr>
            <w:tcW w:w="3311" w:type="dxa"/>
            <w:gridSpan w:val="2"/>
            <w:vAlign w:val="center"/>
          </w:tcPr>
          <w:p w14:paraId="78C0E5E7">
            <w:pPr>
              <w:keepNext w:val="0"/>
              <w:keepLines w:val="0"/>
              <w:widowControl/>
              <w:suppressLineNumbers w:val="0"/>
              <w:jc w:val="left"/>
              <w:textAlignment w:val="center"/>
              <w:rPr>
                <w:rFonts w:hint="eastAsia"/>
              </w:rPr>
            </w:pPr>
            <w:r>
              <w:rPr>
                <w:rFonts w:hint="eastAsia" w:ascii="宋体" w:hAnsi="宋体" w:eastAsia="宋体" w:cs="宋体"/>
                <w:bCs/>
                <w:i w:val="0"/>
                <w:iCs w:val="0"/>
                <w:color w:val="000000"/>
                <w:kern w:val="0"/>
                <w:sz w:val="22"/>
                <w:szCs w:val="22"/>
                <w:u w:val="none"/>
                <w:lang w:val="en-US" w:eastAsia="zh-CN" w:bidi="ar"/>
              </w:rPr>
              <w:t>英语、电子商务、国际贸易等相关专业，英语6级及以上</w:t>
            </w:r>
          </w:p>
        </w:tc>
      </w:tr>
      <w:tr w14:paraId="4A674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gridSpan w:val="2"/>
            <w:vAlign w:val="center"/>
          </w:tcPr>
          <w:p w14:paraId="07E31E41">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4"/>
                <w:szCs w:val="24"/>
                <w:u w:val="none"/>
                <w:lang w:val="en-US" w:eastAsia="zh-CN" w:bidi="ar"/>
              </w:rPr>
              <w:t>技术储备工程师</w:t>
            </w:r>
          </w:p>
        </w:tc>
        <w:tc>
          <w:tcPr>
            <w:tcW w:w="679" w:type="dxa"/>
            <w:vAlign w:val="center"/>
          </w:tcPr>
          <w:p w14:paraId="731A644D">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4"/>
                <w:szCs w:val="24"/>
                <w:u w:val="none"/>
                <w:lang w:val="en-US" w:eastAsia="zh-CN" w:bidi="ar"/>
              </w:rPr>
              <w:t>5</w:t>
            </w:r>
          </w:p>
        </w:tc>
        <w:tc>
          <w:tcPr>
            <w:tcW w:w="1417" w:type="dxa"/>
            <w:vAlign w:val="center"/>
          </w:tcPr>
          <w:p w14:paraId="6DECCBEE">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4"/>
                <w:szCs w:val="24"/>
                <w:u w:val="none"/>
                <w:lang w:val="en-US" w:eastAsia="zh-CN" w:bidi="ar"/>
              </w:rPr>
              <w:t>本科</w:t>
            </w:r>
          </w:p>
        </w:tc>
        <w:tc>
          <w:tcPr>
            <w:tcW w:w="1559" w:type="dxa"/>
            <w:gridSpan w:val="2"/>
            <w:vAlign w:val="center"/>
          </w:tcPr>
          <w:p w14:paraId="0149E99C">
            <w:pPr>
              <w:keepNext w:val="0"/>
              <w:keepLines w:val="0"/>
              <w:widowControl/>
              <w:suppressLineNumbers w:val="0"/>
              <w:jc w:val="center"/>
              <w:textAlignment w:val="center"/>
              <w:rPr>
                <w:rFonts w:hint="eastAsia"/>
              </w:rPr>
            </w:pPr>
            <w:r>
              <w:rPr>
                <w:rFonts w:hint="eastAsia" w:ascii="宋体" w:hAnsi="宋体" w:eastAsia="宋体" w:cs="宋体"/>
                <w:bCs/>
                <w:i w:val="0"/>
                <w:iCs w:val="0"/>
                <w:color w:val="000000"/>
                <w:kern w:val="0"/>
                <w:sz w:val="24"/>
                <w:szCs w:val="24"/>
                <w:u w:val="none"/>
                <w:lang w:val="en-US" w:eastAsia="zh-CN" w:bidi="ar"/>
              </w:rPr>
              <w:t>4500-5500</w:t>
            </w:r>
          </w:p>
        </w:tc>
        <w:tc>
          <w:tcPr>
            <w:tcW w:w="3311" w:type="dxa"/>
            <w:gridSpan w:val="2"/>
            <w:vAlign w:val="center"/>
          </w:tcPr>
          <w:p w14:paraId="38745FEF">
            <w:pPr>
              <w:keepNext w:val="0"/>
              <w:keepLines w:val="0"/>
              <w:widowControl/>
              <w:suppressLineNumbers w:val="0"/>
              <w:jc w:val="left"/>
              <w:textAlignment w:val="center"/>
              <w:rPr>
                <w:rFonts w:hint="eastAsia"/>
              </w:rPr>
            </w:pPr>
            <w:r>
              <w:rPr>
                <w:rFonts w:hint="eastAsia" w:ascii="宋体" w:hAnsi="宋体" w:eastAsia="宋体" w:cs="宋体"/>
                <w:bCs/>
                <w:i w:val="0"/>
                <w:iCs w:val="0"/>
                <w:color w:val="000000"/>
                <w:kern w:val="0"/>
                <w:sz w:val="24"/>
                <w:szCs w:val="24"/>
                <w:u w:val="none"/>
                <w:lang w:val="en-US" w:eastAsia="zh-CN" w:bidi="ar"/>
              </w:rPr>
              <w:t>机械相关专业，熟悉产品的结构设计，具备现场解决异常的能力、统计调查分析能力，善于发现寻找并解决问题；熟悉机械设备生产工艺流程，能合理安排工序；会SolidWorks、UG等三维绘图软件。</w:t>
            </w:r>
          </w:p>
        </w:tc>
      </w:tr>
      <w:tr w14:paraId="02732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8"/>
            <w:vAlign w:val="center"/>
          </w:tcPr>
          <w:p w14:paraId="5AF7C78A">
            <w:pPr>
              <w:keepNext w:val="0"/>
              <w:keepLines w:val="0"/>
              <w:widowControl/>
              <w:suppressLineNumbers w:val="0"/>
              <w:jc w:val="left"/>
              <w:textAlignment w:val="center"/>
              <w:rPr>
                <w:rFonts w:hint="eastAsia"/>
              </w:rPr>
            </w:pPr>
            <w:r>
              <w:rPr>
                <w:rFonts w:hint="eastAsia"/>
              </w:rPr>
              <w:t>公费培训，五险一金，带薪 节假日，节日礼品，员工团建，免费员工公寓，员工食堂，公司建立健全的大学生培养机制（导师制+轮岗制），每年晋升机会，每年调薪</w:t>
            </w:r>
          </w:p>
        </w:tc>
      </w:tr>
    </w:tbl>
    <w:p w14:paraId="58109A24">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xYTRkMzA3ZWM2ZjhkYjUwMjI0ZWM5ZTA1NTM4MDgifQ=="/>
  </w:docVars>
  <w:rsids>
    <w:rsidRoot w:val="654340A2"/>
    <w:rsid w:val="00046318"/>
    <w:rsid w:val="000B48E7"/>
    <w:rsid w:val="001B4913"/>
    <w:rsid w:val="005762BD"/>
    <w:rsid w:val="005A7F3D"/>
    <w:rsid w:val="005C7765"/>
    <w:rsid w:val="005D10B5"/>
    <w:rsid w:val="008B034A"/>
    <w:rsid w:val="00965392"/>
    <w:rsid w:val="00971DD3"/>
    <w:rsid w:val="00AC17B5"/>
    <w:rsid w:val="00CC717E"/>
    <w:rsid w:val="00E114C4"/>
    <w:rsid w:val="00E903FB"/>
    <w:rsid w:val="062B7212"/>
    <w:rsid w:val="07B44EDC"/>
    <w:rsid w:val="16A24793"/>
    <w:rsid w:val="1C3C151B"/>
    <w:rsid w:val="1FE23D4F"/>
    <w:rsid w:val="203A1505"/>
    <w:rsid w:val="21886C15"/>
    <w:rsid w:val="2812312D"/>
    <w:rsid w:val="30C20FFD"/>
    <w:rsid w:val="33D21279"/>
    <w:rsid w:val="34527622"/>
    <w:rsid w:val="3BFE373B"/>
    <w:rsid w:val="3C584F18"/>
    <w:rsid w:val="3CC845FF"/>
    <w:rsid w:val="3DBA55EE"/>
    <w:rsid w:val="3DDE50EF"/>
    <w:rsid w:val="41F471CF"/>
    <w:rsid w:val="4217493F"/>
    <w:rsid w:val="507B728B"/>
    <w:rsid w:val="52830CB7"/>
    <w:rsid w:val="579942AC"/>
    <w:rsid w:val="58DC348C"/>
    <w:rsid w:val="5F4B2DC7"/>
    <w:rsid w:val="61152D00"/>
    <w:rsid w:val="654340A2"/>
    <w:rsid w:val="74AC14EF"/>
    <w:rsid w:val="7D476C90"/>
    <w:rsid w:val="7DE079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djustRightInd w:val="0"/>
      <w:snapToGrid w:val="0"/>
      <w:spacing w:line="360" w:lineRule="auto"/>
    </w:pPr>
    <w:rPr>
      <w:rFonts w:cs="仿宋" w:asciiTheme="minorEastAsia" w:hAnsiTheme="minorEastAsia" w:eastAsiaTheme="minorEastAsia"/>
      <w:bCs/>
      <w:kern w:val="2"/>
      <w:sz w:val="21"/>
      <w:szCs w:val="21"/>
      <w:lang w:val="en-US" w:eastAsia="zh-CN" w:bidi="zh-CN"/>
    </w:rPr>
  </w:style>
  <w:style w:type="character" w:default="1" w:styleId="7">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pPr>
    <w:rPr>
      <w:sz w:val="18"/>
      <w:szCs w:val="18"/>
    </w:rPr>
  </w:style>
  <w:style w:type="paragraph" w:styleId="3">
    <w:name w:val="header"/>
    <w:basedOn w:val="1"/>
    <w:link w:val="8"/>
    <w:qFormat/>
    <w:uiPriority w:val="0"/>
    <w:pPr>
      <w:pBdr>
        <w:bottom w:val="single" w:color="auto" w:sz="6" w:space="1"/>
      </w:pBdr>
      <w:tabs>
        <w:tab w:val="center" w:pos="4153"/>
        <w:tab w:val="right" w:pos="8306"/>
      </w:tabs>
      <w:jc w:val="center"/>
    </w:pPr>
    <w:rPr>
      <w:sz w:val="18"/>
      <w:szCs w:val="18"/>
    </w:rPr>
  </w:style>
  <w:style w:type="paragraph" w:styleId="4">
    <w:name w:val="Normal (Web)"/>
    <w:basedOn w:val="1"/>
    <w:autoRedefine/>
    <w:qFormat/>
    <w:uiPriority w:val="0"/>
    <w:pPr>
      <w:spacing w:before="100" w:beforeAutospacing="1" w:after="100" w:afterAutospacing="1"/>
    </w:pPr>
    <w:rPr>
      <w:rFonts w:cs="Times New Roman"/>
      <w:kern w:val="0"/>
      <w:sz w:val="24"/>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3"/>
    <w:qFormat/>
    <w:uiPriority w:val="0"/>
    <w:rPr>
      <w:rFonts w:ascii="Calibri" w:hAnsi="Calibri" w:cs="宋体"/>
      <w:kern w:val="2"/>
      <w:sz w:val="18"/>
      <w:szCs w:val="18"/>
    </w:rPr>
  </w:style>
  <w:style w:type="character" w:customStyle="1" w:styleId="9">
    <w:name w:val="页脚 Char"/>
    <w:basedOn w:val="7"/>
    <w:link w:val="2"/>
    <w:qFormat/>
    <w:uiPriority w:val="0"/>
    <w:rPr>
      <w:rFonts w:ascii="Calibri" w:hAnsi="Calibri" w:cs="宋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Pages>
  <Words>466</Words>
  <Characters>541</Characters>
  <Lines>6</Lines>
  <Paragraphs>1</Paragraphs>
  <TotalTime>1</TotalTime>
  <ScaleCrop>false</ScaleCrop>
  <LinksUpToDate>false</LinksUpToDate>
  <CharactersWithSpaces>549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2024-09-02T01:04:00Z</dcterms:created>
  <dc:creator>姚旺</dc:creator>
  <cp:lastModifiedBy>车 </cp:lastModifiedBy>
  <dcterms:modified xsi:type="dcterms:W3CDTF">2025-09-15T06:18:09Z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8BD54C3319A1467C8AAAF12468946564_13</vt:lpwstr>
  </property>
  <property fmtid="{D5CDD505-2E9C-101B-9397-08002B2CF9AE}" pid="4" name="KSOTemplateDocerSaveRecord">
    <vt:lpwstr>eyJoZGlkIjoiNWFhN2QzYjcwMTE3NDQ0Yzc2MmFjMTQyYjI5MTAxZDUiLCJ1c2VySWQiOiIyNDE1ODE5NTcifQ==</vt:lpwstr>
  </property>
</Properties>
</file>