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r>
              <w:rPr>
                <w:rFonts w:hint="eastAsia"/>
              </w:rPr>
              <w:t>浙江中捷缝纫科技有限公司</w:t>
            </w:r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郭显华18869996600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浙江省玉环市大麦屿街道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bookmarkStart w:id="0" w:name="_GoBack"/>
            <w:bookmarkEnd w:id="0"/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7E4B1E5A">
            <w:pPr>
              <w:bidi w:val="0"/>
              <w:jc w:val="center"/>
            </w:pPr>
            <w:r>
              <w:rPr>
                <w:rFonts w:hint="eastAsia"/>
              </w:rPr>
              <w:t>企业简介：中捷创建于1994年，中国工业缝纫机领跑者！2004年7月在深交所上市，2014年7月更名为浙江中捷缝纫科技有限公司，现为中捷资源投资股份有限公司下的全资子公司，玉环国投为公司第一大股东，占地500余亩，现有员工1200余人，注册资本3.58亿元，年产值超过18亿元，已成为行业先进的工业缝纫机生产企业，拥有行业内“省级研究院”和“省级工程院”两大研究中心，拥有先进的装配、涂装、铸造、机壳加工自动化装备，产品多达十四大系列260多个品种，年产80万台/套，通过质量、环境、职业健康认证和欧洲CE认证，畅销全国30多个省市自治区，并远销南美洲、亚洲、非洲、欧洲等60多个国家和地区。</w:t>
            </w: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技术管培生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5000-8000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1、本科及以上学历，机械设计等相关专业，绩点3.0以上，无挂科情况。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2、培训合格后可往研发技术员、业务员、售后、模板工艺、客户培训等岗位发展。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3、英语CET-4及以上优先。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国内/外业务管培生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5000-10000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1、本科及以上学历，无挂科情况；市场营销/商务/机械/小语种专业；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2、性格活泼，热爱销售工作，能适应出差；</w:t>
            </w:r>
          </w:p>
        </w:tc>
      </w:tr>
      <w:tr w14:paraId="16FF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79D3D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生产管培生</w:t>
            </w:r>
          </w:p>
        </w:tc>
        <w:tc>
          <w:tcPr>
            <w:tcW w:w="679" w:type="dxa"/>
            <w:vAlign w:val="center"/>
          </w:tcPr>
          <w:p w14:paraId="4E03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74F4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gridSpan w:val="2"/>
            <w:vAlign w:val="center"/>
          </w:tcPr>
          <w:p w14:paraId="784CB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4500-8000</w:t>
            </w:r>
          </w:p>
        </w:tc>
        <w:tc>
          <w:tcPr>
            <w:tcW w:w="3311" w:type="dxa"/>
            <w:gridSpan w:val="2"/>
            <w:vAlign w:val="center"/>
          </w:tcPr>
          <w:p w14:paraId="2E4F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1、大专及以上学历，机械类专业，无挂科；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2、培训合格后可往质量控制、售后、生产管理、销售、生产技术发展；</w:t>
            </w:r>
          </w:p>
        </w:tc>
      </w:tr>
      <w:tr w14:paraId="06C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983962A">
            <w:pPr>
              <w:keepNext w:val="0"/>
              <w:keepLines w:val="0"/>
              <w:widowControl/>
              <w:suppressLineNumbers w:val="0"/>
              <w:ind w:firstLine="210" w:firstLineChars="10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679" w:type="dxa"/>
            <w:vAlign w:val="center"/>
          </w:tcPr>
          <w:p w14:paraId="5572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 w14:paraId="527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CAC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3311" w:type="dxa"/>
            <w:gridSpan w:val="2"/>
            <w:vAlign w:val="center"/>
          </w:tcPr>
          <w:p w14:paraId="09DEA1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五险一金+带薪休假+准时发薪+免费住宿+三餐餐补+团建活动+春节路费报销+感恩基金+职称补贴+生日礼券+婚庆礼金+节日礼品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0D6E2F0D"/>
    <w:rsid w:val="16A24793"/>
    <w:rsid w:val="1C3C151B"/>
    <w:rsid w:val="1FE23D4F"/>
    <w:rsid w:val="203A1505"/>
    <w:rsid w:val="21886C15"/>
    <w:rsid w:val="2812312D"/>
    <w:rsid w:val="30C20FFD"/>
    <w:rsid w:val="33D21279"/>
    <w:rsid w:val="3BFE373B"/>
    <w:rsid w:val="3C584F18"/>
    <w:rsid w:val="3CC845FF"/>
    <w:rsid w:val="3DBA55EE"/>
    <w:rsid w:val="3DDE50EF"/>
    <w:rsid w:val="41F471CF"/>
    <w:rsid w:val="4217493F"/>
    <w:rsid w:val="507B728B"/>
    <w:rsid w:val="52830CB7"/>
    <w:rsid w:val="579942AC"/>
    <w:rsid w:val="58DC348C"/>
    <w:rsid w:val="5F4B2DC7"/>
    <w:rsid w:val="61152D00"/>
    <w:rsid w:val="654340A2"/>
    <w:rsid w:val="65646B97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630</Words>
  <Characters>712</Characters>
  <Lines>6</Lines>
  <Paragraphs>1</Paragraphs>
  <TotalTime>1</TotalTime>
  <ScaleCrop>false</ScaleCrop>
  <LinksUpToDate>false</LinksUpToDate>
  <CharactersWithSpaces>718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2025-09-19T07:52:10Z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