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科技之海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创新之淀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（海淀区卫生健康委所属事业单位2025年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第一次公开招聘正式启动）</w:t>
      </w:r>
    </w:p>
    <w:p>
      <w:pPr>
        <w:adjustRightInd w:val="0"/>
        <w:snapToGrid w:val="0"/>
        <w:spacing w:line="560" w:lineRule="exact"/>
        <w:ind w:firstLine="640"/>
        <w:jc w:val="both"/>
        <w:outlineLvl w:val="0"/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海淀区位于北京市西北部，总面积430.8平方公里，常住人口313万人。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1.这里城区环境优美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海淀坐拥“三山五园”，包括万寿山、香山、玉泉山；颐和园、静宜园、静明园、畅春园和圆明园。同时还有动物园、香山植物园，玉渊潭等景点。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2.这里经济水平领先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2023年，地区生产总值达到11020.2亿元，是全市经济总量的四分之一,成为全国第二个经济总量破万亿元的市辖区，同时也是全国第一个经济总量破万亿的地市级区县。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3.这里教育资源丰富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内辖北京大学、清华大学等知名高校37所、校址47处，中国科学院、社会科学院等科研院所99家。同时还有人大附中、北大附中、清华附中、101中学、十一学校等知名中学。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4.这里医疗资源丰富。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隶属于海淀区卫生健康委的医疗机构共有42家，含三级医院3家、二级医院5家、社区卫生服务中心27家，以及海淀区疾控中心、医学救援中心、卫生学校等机构。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5.这里人才政策优厚：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（1）开展区卫生健康系统高层次人才发展计划，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建立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高层次人才库，每年统筹1000万元资金，支持各层次人才发展。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（2）户口保障：为符合条件的毕业生办理北京市常住居民户口。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（3）编制保障：提供岗位均为正式编制。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（4）人才租赁住房：为符合条件的职工按照多层次需求提供公租房保障，价格低于市场价格。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（5）培养平台：与三甲医院开通人才培养绿色通道。全面搭建区级中医药师承教育平台。已建立国际交流平台，定期选派人才出国交流学习。</w:t>
      </w:r>
    </w:p>
    <w:p>
      <w:pPr>
        <w:pStyle w:val="5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6.这里岗位众多，职等你来：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本次招聘涉及29个事业单位的274个岗位，拟招聘397人。其中面向应届毕业生岗位216个，拟招聘328人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sectPr>
          <w:footerReference r:id="rId3" w:type="default"/>
          <w:footnotePr>
            <w:numFmt w:val="decimal"/>
          </w:footnotePr>
          <w:pgSz w:w="11906" w:h="16838"/>
          <w:pgMar w:top="2098" w:right="1474" w:bottom="1984" w:left="1587" w:header="851" w:footer="992" w:gutter="0"/>
          <w:cols w:space="0" w:num="1"/>
          <w:docGrid w:type="lines" w:linePitch="312" w:charSpace="0"/>
        </w:sectPr>
      </w:pPr>
    </w:p>
    <w:p>
      <w:pPr>
        <w:pStyle w:val="23"/>
        <w:widowControl/>
        <w:shd w:val="clear" w:color="auto" w:fill="FFFFFF"/>
        <w:spacing w:line="560" w:lineRule="exact"/>
        <w:ind w:left="0" w:leftChars="0" w:firstLine="0" w:firstLineChars="0"/>
        <w:jc w:val="left"/>
        <w:rPr>
          <w:rFonts w:hint="eastAsia" w:ascii="仿宋_GB2312" w:hAnsi="Times New Roman" w:eastAsia="仿宋_GB2312"/>
          <w:b/>
          <w:bCs/>
          <w:sz w:val="32"/>
          <w:szCs w:val="32"/>
          <w:highlight w:val="none"/>
          <w:lang w:eastAsia="zh-CN"/>
        </w:rPr>
      </w:pPr>
    </w:p>
    <w:p>
      <w:pPr>
        <w:widowControl/>
        <w:shd w:val="clear" w:color="auto" w:fill="FFFFFF"/>
        <w:spacing w:line="560" w:lineRule="exact"/>
        <w:jc w:val="left"/>
        <w:rPr>
          <w:rFonts w:hint="eastAsia" w:ascii="仿宋_GB2312" w:hAnsi="Times New Roman" w:eastAsia="仿宋_GB2312"/>
          <w:sz w:val="32"/>
          <w:szCs w:val="32"/>
          <w:highlight w:val="none"/>
        </w:rPr>
      </w:pPr>
    </w:p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footnotePr>
        <w:numFmt w:val="decimal"/>
      </w:footnote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WAAAAZHJzL1BLAQIUABQAAAAIAIdO4kCRxltl0AAAAAIBAAAPAAAA&#10;AAAAAAEAIAAAADgAAABkcnMvZG93bnJldi54bWxQSwECFAAUAAAACACHTuJAC2HMMc4BAACPAwAA&#10;DgAAAAAAAAABACAAAAA1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hideSpellingErrors/>
  <w:hideGrammaticalErrors/>
  <w:documentProtection w:enforcement="0"/>
  <w:defaultTabStop w:val="42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kYWE3OWMwZjNjOTc1ZjQzNjhkNjEwNDJhOTEzYmIifQ=="/>
  </w:docVars>
  <w:rsids>
    <w:rsidRoot w:val="00000000"/>
    <w:rsid w:val="07F38CBA"/>
    <w:rsid w:val="0E4657B8"/>
    <w:rsid w:val="19FB46E9"/>
    <w:rsid w:val="1ED76EC4"/>
    <w:rsid w:val="2DA629C2"/>
    <w:rsid w:val="2FEF1D4C"/>
    <w:rsid w:val="355FF624"/>
    <w:rsid w:val="37FEF407"/>
    <w:rsid w:val="3E7FD95B"/>
    <w:rsid w:val="462F3E9B"/>
    <w:rsid w:val="49EB5DA8"/>
    <w:rsid w:val="4AFA4E42"/>
    <w:rsid w:val="52FF9072"/>
    <w:rsid w:val="54714874"/>
    <w:rsid w:val="59DF1A91"/>
    <w:rsid w:val="5F4FFE6E"/>
    <w:rsid w:val="5FFFBF56"/>
    <w:rsid w:val="64E7121F"/>
    <w:rsid w:val="656D3F8E"/>
    <w:rsid w:val="6A7D0C9D"/>
    <w:rsid w:val="6F7780DC"/>
    <w:rsid w:val="6F7FDDB9"/>
    <w:rsid w:val="6FFF4ACF"/>
    <w:rsid w:val="717D5BE7"/>
    <w:rsid w:val="76FFC5A3"/>
    <w:rsid w:val="777F651D"/>
    <w:rsid w:val="77EBA7F5"/>
    <w:rsid w:val="7A9D20AD"/>
    <w:rsid w:val="7B6FC219"/>
    <w:rsid w:val="7B76586B"/>
    <w:rsid w:val="7B7BA0AD"/>
    <w:rsid w:val="7F3D7AD2"/>
    <w:rsid w:val="7FA657FB"/>
    <w:rsid w:val="7FF36E90"/>
    <w:rsid w:val="7FF50990"/>
    <w:rsid w:val="7FFC1E2F"/>
    <w:rsid w:val="8BBDABA3"/>
    <w:rsid w:val="A78F1FD6"/>
    <w:rsid w:val="A7EF7B87"/>
    <w:rsid w:val="ABFD300C"/>
    <w:rsid w:val="AFD37026"/>
    <w:rsid w:val="B7FCE3EB"/>
    <w:rsid w:val="B97F8087"/>
    <w:rsid w:val="BBAFCBEC"/>
    <w:rsid w:val="BBFAAE9F"/>
    <w:rsid w:val="BCBBA884"/>
    <w:rsid w:val="BDFF17EC"/>
    <w:rsid w:val="BFFFC8AC"/>
    <w:rsid w:val="C97FC09F"/>
    <w:rsid w:val="CDDD5F87"/>
    <w:rsid w:val="D7F29BE8"/>
    <w:rsid w:val="DE0EDB19"/>
    <w:rsid w:val="DEFF9B0A"/>
    <w:rsid w:val="DFEBAAAB"/>
    <w:rsid w:val="E17DBE6A"/>
    <w:rsid w:val="E94D880D"/>
    <w:rsid w:val="E9FDCE91"/>
    <w:rsid w:val="EB229B94"/>
    <w:rsid w:val="EBFB1255"/>
    <w:rsid w:val="EEFC8845"/>
    <w:rsid w:val="EEFEA565"/>
    <w:rsid w:val="EFAD00E5"/>
    <w:rsid w:val="EFCD6B8D"/>
    <w:rsid w:val="F69F3915"/>
    <w:rsid w:val="F7FF97FE"/>
    <w:rsid w:val="F8FE72FE"/>
    <w:rsid w:val="FBB3B190"/>
    <w:rsid w:val="FBF505DE"/>
    <w:rsid w:val="FBFA7A92"/>
    <w:rsid w:val="FDAB82C3"/>
    <w:rsid w:val="FDF6B03A"/>
    <w:rsid w:val="FDFF2581"/>
    <w:rsid w:val="FE6FCCA5"/>
    <w:rsid w:val="FFDB0A0A"/>
    <w:rsid w:val="FFF6B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4">
    <w:name w:val="Default Paragraph Font"/>
    <w:qFormat/>
    <w:uiPriority w:val="1"/>
  </w:style>
  <w:style w:type="table" w:default="1" w:styleId="1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rPr>
      <w:rFonts w:ascii="Calibri" w:hAnsi="Calibri"/>
      <w:kern w:val="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  <w:kern w:val="0"/>
    </w:rPr>
  </w:style>
  <w:style w:type="paragraph" w:styleId="6">
    <w:name w:val="Plain Text"/>
    <w:basedOn w:val="1"/>
    <w:next w:val="1"/>
    <w:qFormat/>
    <w:uiPriority w:val="0"/>
    <w:rPr>
      <w:rFonts w:hAnsi="Courier New" w:eastAsia="宋体" w:cs="Times New Roman"/>
    </w:rPr>
  </w:style>
  <w:style w:type="paragraph" w:styleId="7">
    <w:name w:val="Balloon Text"/>
    <w:basedOn w:val="1"/>
    <w:link w:val="20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2">
    <w:name w:val="annotation subject"/>
    <w:basedOn w:val="3"/>
    <w:next w:val="3"/>
    <w:link w:val="22"/>
    <w:qFormat/>
    <w:uiPriority w:val="0"/>
    <w:rPr>
      <w:b/>
      <w:bCs/>
    </w:r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Emphasis"/>
    <w:basedOn w:val="14"/>
    <w:qFormat/>
    <w:uiPriority w:val="0"/>
    <w:rPr>
      <w:i/>
    </w:rPr>
  </w:style>
  <w:style w:type="character" w:styleId="17">
    <w:name w:val="annotation reference"/>
    <w:basedOn w:val="14"/>
    <w:qFormat/>
    <w:uiPriority w:val="0"/>
    <w:rPr>
      <w:sz w:val="21"/>
      <w:szCs w:val="21"/>
    </w:rPr>
  </w:style>
  <w:style w:type="character" w:styleId="18">
    <w:name w:val="footnote reference"/>
    <w:basedOn w:val="14"/>
    <w:qFormat/>
    <w:uiPriority w:val="0"/>
    <w:rPr>
      <w:vertAlign w:val="superscript"/>
    </w:rPr>
  </w:style>
  <w:style w:type="paragraph" w:customStyle="1" w:styleId="19">
    <w:name w:val="无间隔1"/>
    <w:qFormat/>
    <w:uiPriority w:val="1"/>
    <w:pPr>
      <w:widowControl w:val="0"/>
      <w:ind w:firstLine="200" w:firstLineChars="200"/>
      <w:jc w:val="both"/>
    </w:pPr>
    <w:rPr>
      <w:rFonts w:ascii="Times New Roman" w:hAnsi="Times New Roman" w:eastAsia="仿宋_GB2312" w:cs="宋体"/>
      <w:kern w:val="2"/>
      <w:sz w:val="36"/>
      <w:szCs w:val="22"/>
      <w:lang w:val="en-US" w:eastAsia="zh-CN" w:bidi="ar-SA"/>
    </w:rPr>
  </w:style>
  <w:style w:type="character" w:customStyle="1" w:styleId="20">
    <w:name w:val="批注框文本 Char"/>
    <w:basedOn w:val="14"/>
    <w:link w:val="7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21">
    <w:name w:val="批注文字 Char"/>
    <w:basedOn w:val="14"/>
    <w:link w:val="3"/>
    <w:qFormat/>
    <w:uiPriority w:val="0"/>
    <w:rPr>
      <w:rFonts w:ascii="Calibri" w:hAnsi="Calibri" w:eastAsia="宋体" w:cs="宋体"/>
      <w:kern w:val="2"/>
      <w:sz w:val="21"/>
      <w:szCs w:val="24"/>
    </w:rPr>
  </w:style>
  <w:style w:type="character" w:customStyle="1" w:styleId="22">
    <w:name w:val="批注主题 Char"/>
    <w:basedOn w:val="21"/>
    <w:link w:val="12"/>
    <w:qFormat/>
    <w:uiPriority w:val="0"/>
    <w:rPr>
      <w:rFonts w:ascii="Calibri" w:hAnsi="Calibri" w:eastAsia="宋体" w:cs="宋体"/>
      <w:b/>
      <w:bCs/>
      <w:kern w:val="2"/>
      <w:sz w:val="21"/>
      <w:szCs w:val="24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4777</Words>
  <Characters>4834</Characters>
  <Paragraphs>37</Paragraphs>
  <TotalTime>9</TotalTime>
  <ScaleCrop>false</ScaleCrop>
  <LinksUpToDate>false</LinksUpToDate>
  <CharactersWithSpaces>4839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2023-03-15T11:48:00Z</dcterms:created>
  <dc:creator>Administrator</dc:creator>
  <cp:lastModifiedBy>user</cp:lastModifiedBy>
  <cp:lastPrinted>2023-03-21T02:17:00Z</cp:lastPrinted>
  <dcterms:modified xsi:type="dcterms:W3CDTF">2025-03-04T16:59:03Z</dcterms:modified>
  <dc:title>海淀区卫健委2023年社招进校园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10BA9B9090993BBAAD3E1767700E3934</vt:lpwstr>
  </property>
</Properties>
</file>