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1546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4" w:line="184" w:lineRule="auto"/>
        <w:ind w:firstLine="21"/>
        <w:outlineLvl w:val="9"/>
        <w:rPr>
          <w:rFonts w:hint="default" w:ascii="黑体" w:hAnsi="黑体" w:eastAsia="黑体" w:cs="黑体"/>
          <w:spacing w:val="-49"/>
          <w:sz w:val="32"/>
          <w:szCs w:val="32"/>
          <w:highlight w:val="none"/>
          <w:lang w:val="en-US" w:eastAsia="zh-CN"/>
        </w:rPr>
      </w:pPr>
      <w:r>
        <w:rPr>
          <w:rFonts w:ascii="黑体" w:hAnsi="黑体" w:eastAsia="黑体" w:cs="黑体"/>
          <w:spacing w:val="-10"/>
          <w:sz w:val="32"/>
          <w:szCs w:val="32"/>
          <w:highlight w:val="none"/>
        </w:rPr>
        <w:t>附件</w:t>
      </w:r>
      <w:r>
        <w:rPr>
          <w:rFonts w:ascii="黑体" w:hAnsi="黑体" w:eastAsia="黑体" w:cs="黑体"/>
          <w:spacing w:val="-49"/>
          <w:sz w:val="32"/>
          <w:szCs w:val="32"/>
          <w:highlight w:val="none"/>
        </w:rPr>
        <w:t xml:space="preserve"> </w:t>
      </w:r>
      <w:r>
        <w:rPr>
          <w:rFonts w:hint="eastAsia" w:ascii="黑体" w:hAnsi="黑体" w:eastAsia="黑体" w:cs="黑体"/>
          <w:spacing w:val="-49"/>
          <w:sz w:val="32"/>
          <w:szCs w:val="32"/>
          <w:highlight w:val="none"/>
          <w:lang w:val="en-US" w:eastAsia="zh-CN"/>
        </w:rPr>
        <w:t>4</w:t>
      </w:r>
    </w:p>
    <w:p w14:paraId="4AC143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/>
        <w:jc w:val="center"/>
        <w:textAlignment w:val="center"/>
        <w:outlineLvl w:val="9"/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val="en-US" w:eastAsia="zh-CN"/>
        </w:rPr>
        <w:t>2024届毕业生各专业信息一览表</w:t>
      </w:r>
    </w:p>
    <w:tbl>
      <w:tblPr>
        <w:tblStyle w:val="2"/>
        <w:tblW w:w="838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6"/>
        <w:gridCol w:w="5070"/>
        <w:gridCol w:w="1335"/>
      </w:tblGrid>
      <w:tr w14:paraId="05913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35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学院</w:t>
            </w:r>
          </w:p>
        </w:tc>
        <w:tc>
          <w:tcPr>
            <w:tcW w:w="5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EB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97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人数</w:t>
            </w:r>
          </w:p>
        </w:tc>
      </w:tr>
      <w:tr w14:paraId="74CB6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9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A3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环境艺术设计学院</w:t>
            </w:r>
          </w:p>
        </w:tc>
        <w:tc>
          <w:tcPr>
            <w:tcW w:w="5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B5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室内艺术设计(室内设计方向)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64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</w:t>
            </w:r>
          </w:p>
        </w:tc>
      </w:tr>
      <w:tr w14:paraId="2D987A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6102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6B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室内艺术设计(室内设计与工程管理方向)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46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</w:tr>
      <w:tr w14:paraId="3850F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FE89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90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环境艺术设计(景观设计方向)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AF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</w:tr>
      <w:tr w14:paraId="410D3C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9A8A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29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室内艺术设计(室内软装设计方向)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87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 w14:paraId="6CC434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672F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FE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建筑设计(建筑设计技术方向)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14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</w:tr>
      <w:tr w14:paraId="1F807F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1CD8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CC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建筑设计(建筑表现与动画方向)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50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</w:tr>
      <w:tr w14:paraId="31A329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9508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BE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展示艺术设计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D9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</w:tr>
      <w:tr w14:paraId="1BF7F5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9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D8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服装艺术设计学院</w:t>
            </w:r>
          </w:p>
        </w:tc>
        <w:tc>
          <w:tcPr>
            <w:tcW w:w="5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6D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服装与服饰设计(时装艺术设计方向)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18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</w:t>
            </w:r>
          </w:p>
        </w:tc>
      </w:tr>
      <w:tr w14:paraId="0C0FCF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894C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1C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服装与服饰设计(时装工程设计方向)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8A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</w:tr>
      <w:tr w14:paraId="2FA420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337B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08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服装与服饰设计(时装营销方向)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F2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</w:tr>
      <w:tr w14:paraId="0CDD01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473F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B5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人物形象设计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D0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</w:tr>
      <w:tr w14:paraId="6E0CF3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3BAD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C3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服装与服饰设计(民族服装设计方向)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7E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</w:tr>
      <w:tr w14:paraId="6B7E64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FB5C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02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皮具艺术设计(时尚鞋品设计与工艺方向)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DD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</w:tr>
      <w:tr w14:paraId="371D3C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33C1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91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艺术设计(纺织品艺术设计方向)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72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 w14:paraId="62FDBF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2AC5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56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皮具艺术设计(时尚箱包设计与工艺方向)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2D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</w:tr>
      <w:tr w14:paraId="78E9C9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8FE2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F2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服装与服饰设计(时装表演方向)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7B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</w:tr>
      <w:tr w14:paraId="2A4CFE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9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4C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视觉传播设计学院</w:t>
            </w:r>
          </w:p>
        </w:tc>
        <w:tc>
          <w:tcPr>
            <w:tcW w:w="5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8A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视觉传达设计(平面设计方向)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A9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</w:tr>
      <w:tr w14:paraId="63CC1B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3824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E3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视觉传达设计(品牌设计方向)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87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</w:tr>
      <w:tr w14:paraId="58CAA0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63B7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60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广告艺术设计(新媒体传播与策划方向)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C9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</w:tr>
      <w:tr w14:paraId="7F6E5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02F2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59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广告艺术设计(广告与策划方向)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A3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</w:tr>
      <w:tr w14:paraId="1B935B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A657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D1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包装艺术设计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92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 w14:paraId="212887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D312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07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广告艺术设计(商业广告设计方向)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EB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 w14:paraId="0467EF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574C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29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视觉传达设计(电子商务艺术设计方向)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B9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</w:tr>
      <w:tr w14:paraId="4A97C7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9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5C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数字艺术学院</w:t>
            </w:r>
          </w:p>
        </w:tc>
        <w:tc>
          <w:tcPr>
            <w:tcW w:w="5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70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动漫设计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A3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</w:tr>
      <w:tr w14:paraId="311083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E7A3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17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数字媒体艺术设计(影视传媒方向)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B3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</w:tr>
      <w:tr w14:paraId="4DFD7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B665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46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游戏艺术设计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9D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</w:tr>
      <w:tr w14:paraId="05B8B4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74D0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2C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数字媒体艺术设计(网络媒体设计与制作方向)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0F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</w:tr>
      <w:tr w14:paraId="210E55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9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62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手工艺术学院</w:t>
            </w:r>
          </w:p>
        </w:tc>
        <w:tc>
          <w:tcPr>
            <w:tcW w:w="5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D9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产品艺术设计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B4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</w:tr>
      <w:tr w14:paraId="6439C9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CD5C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13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工艺美术品设计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96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</w:tr>
      <w:tr w14:paraId="698113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B8BF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4F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陶瓷设计与工艺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A8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</w:tr>
      <w:tr w14:paraId="7B5FC0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A959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B7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首饰设计与工艺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F2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 w14:paraId="0572B7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DD28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1B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工业设计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82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</w:tr>
      <w:tr w14:paraId="3050C8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4D42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D0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雕刻艺术设计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EB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</w:tr>
      <w:tr w14:paraId="57757F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55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湘绣艺术学院</w:t>
            </w:r>
          </w:p>
        </w:tc>
        <w:tc>
          <w:tcPr>
            <w:tcW w:w="5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E5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刺绣设计与工艺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8A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 w14:paraId="33DE47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A1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毕业生总人数</w:t>
            </w:r>
            <w:bookmarkEnd w:id="0"/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89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3145</w:t>
            </w:r>
          </w:p>
        </w:tc>
      </w:tr>
    </w:tbl>
    <w:p w14:paraId="51D4240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F2B4011-B918-4A0E-8B75-64713681DEE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EFD540A-F405-440D-A0B7-D0A75AE0D02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7EF07288-6913-44E5-8985-41CBEBCA58B3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jNTI0Y2E5OGZjYzMwZDFiOWIwOTM3ZGVlZjU2OWEifQ=="/>
  </w:docVars>
  <w:rsids>
    <w:rsidRoot w:val="10054603"/>
    <w:rsid w:val="0A397B37"/>
    <w:rsid w:val="0AF44244"/>
    <w:rsid w:val="10054603"/>
    <w:rsid w:val="13BE05AE"/>
    <w:rsid w:val="23327D91"/>
    <w:rsid w:val="2EEB0EA8"/>
    <w:rsid w:val="71083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5">
    <w:name w:val="font31"/>
    <w:basedOn w:val="3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1</Pages>
  <Words>665</Words>
  <Characters>738</Characters>
  <Lines>0</Lines>
  <Paragraphs>0</Paragraphs>
  <TotalTime>0</TotalTime>
  <ScaleCrop>false</ScaleCrop>
  <LinksUpToDate>false</LinksUpToDate>
  <CharactersWithSpaces>739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2021-10-28T14:32:00Z</dcterms:created>
  <dc:creator>Yes</dc:creator>
  <cp:lastModifiedBy>Yes</cp:lastModifiedBy>
  <dcterms:modified xsi:type="dcterms:W3CDTF">2024-10-30T04:19:15Z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A97D013045EA43A39DE0ECBF964BBF23</vt:lpwstr>
  </property>
</Properties>
</file>