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391"/>
        <w:spacing w:before="146" w:line="210" w:lineRule="auto"/>
        <w:rPr>
          <w:rFonts w:ascii="STZhongsong" w:hAnsi="STZhongsong" w:eastAsia="STZhongsong" w:cs="STZhongsong"/>
          <w:sz w:val="44"/>
          <w:szCs w:val="44"/>
        </w:rPr>
      </w:pP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云南省第</w:t>
      </w: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一人民院医院</w:t>
      </w:r>
    </w:p>
    <w:p>
      <w:pPr>
        <w:ind w:left="2427"/>
        <w:spacing w:before="2" w:line="199" w:lineRule="auto"/>
        <w:rPr>
          <w:rFonts w:ascii="STZhongsong" w:hAnsi="STZhongsong" w:eastAsia="STZhongsong" w:cs="STZhongsong"/>
          <w:sz w:val="44"/>
          <w:szCs w:val="44"/>
        </w:rPr>
      </w:pP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8"/>
        </w:rPr>
        <w:t>昆</w:t>
      </w: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明</w:t>
      </w: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理工大学附属医院</w:t>
      </w:r>
    </w:p>
    <w:p>
      <w:pPr>
        <w:ind w:left="981"/>
        <w:spacing w:before="28" w:line="198" w:lineRule="auto"/>
        <w:rPr>
          <w:rFonts w:ascii="STZhongsong" w:hAnsi="STZhongsong" w:eastAsia="STZhongsong" w:cs="STZhongsong"/>
          <w:sz w:val="44"/>
          <w:szCs w:val="44"/>
        </w:rPr>
      </w:pP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202</w:t>
      </w: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3</w:t>
      </w:r>
      <w:r>
        <w:rPr>
          <w:rFonts w:ascii="STZhongsong" w:hAnsi="STZhongsong" w:eastAsia="STZhongsong" w:cs="STZhongsong"/>
          <w:sz w:val="44"/>
          <w:szCs w:val="44"/>
          <w:spacing w:val="-2"/>
        </w:rPr>
        <w:t xml:space="preserve"> </w:t>
      </w:r>
      <w:r>
        <w:rPr>
          <w:rFonts w:ascii="STZhongsong" w:hAnsi="STZhongsong" w:eastAsia="STZhongsong" w:cs="STZhongsong"/>
          <w:sz w:val="44"/>
          <w:szCs w:val="44"/>
          <w14:textOutline w14:w="7990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年住院医师规范化培训招生简章</w: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left="630"/>
        <w:spacing w:before="137" w:line="19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一、医院</w:t>
      </w:r>
      <w:r>
        <w:rPr>
          <w:rFonts w:ascii="Microsoft YaHei" w:hAnsi="Microsoft YaHei" w:eastAsia="Microsoft YaHei" w:cs="Microsoft YaHei"/>
          <w:sz w:val="32"/>
          <w:szCs w:val="32"/>
        </w:rPr>
        <w:t>简介</w:t>
      </w:r>
    </w:p>
    <w:p>
      <w:pPr>
        <w:ind w:firstLine="646"/>
        <w:spacing w:before="124" w:line="25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14"/>
        </w:rPr>
        <w:t>云</w:t>
      </w:r>
      <w:r>
        <w:rPr>
          <w:rFonts w:ascii="Microsoft YaHei" w:hAnsi="Microsoft YaHei" w:eastAsia="Microsoft YaHei" w:cs="Microsoft YaHei"/>
          <w:sz w:val="32"/>
          <w:szCs w:val="32"/>
          <w:spacing w:val="8"/>
        </w:rPr>
        <w:t>南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>省第一人民医院(昆华医院、云南省血液病医院、昆明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理工大学附属医院)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是云南省最早的中国人自办省立医院，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八</w:t>
      </w:r>
      <w:r>
        <w:rPr>
          <w:rFonts w:ascii="Microsoft YaHei" w:hAnsi="Microsoft YaHei" w:eastAsia="Microsoft YaHei" w:cs="Microsoft YaHei"/>
          <w:sz w:val="32"/>
          <w:szCs w:val="32"/>
        </w:rPr>
        <w:t>秩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4"/>
        </w:rPr>
        <w:t>芳华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现已成为云南省疑难危重疾病救治中心，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是集医疗、科研、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9"/>
        </w:rPr>
        <w:t>教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学和急救救援、涉外医疗服务为一体的大型三级甲等综合医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院。医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院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年总诊疗人次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380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万余人次，出院病人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13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万余人次，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编制床位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2000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张。现有职工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4466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人，其中卫生专技人员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375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0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人，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硕、博士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1163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人，副高及以上职称人员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691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人。有国家级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百千万人才、国突、国帖、云南省高</w:t>
      </w:r>
      <w:r>
        <w:rPr>
          <w:rFonts w:ascii="Microsoft YaHei" w:hAnsi="Microsoft YaHei" w:eastAsia="Microsoft YaHei" w:cs="Microsoft YaHei"/>
          <w:sz w:val="32"/>
          <w:szCs w:val="32"/>
        </w:rPr>
        <w:t>层次人才培养支持计划、云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南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省高层次人才引进计划等各类入选人才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168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人。云南省医学领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军人才、医学学科带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头人、中青年学术和技术带头人等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131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人。</w:t>
      </w:r>
    </w:p>
    <w:p>
      <w:pPr>
        <w:ind w:left="2" w:right="28" w:firstLine="642"/>
        <w:spacing w:before="6" w:line="25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2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018-2021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年度国家监测指标等级连续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4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年均为A+，连续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4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8"/>
        </w:rPr>
        <w:t>年蝉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联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全国百强，三次位居全省第一，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2021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年排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59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名。在全省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三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级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公立医院绩效考核中，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连续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3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年获评“优秀”等次。在危急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重症救治、微创医学、分子生物学与基因检测技术</w:t>
      </w:r>
      <w:r>
        <w:rPr>
          <w:rFonts w:ascii="Microsoft YaHei" w:hAnsi="Microsoft YaHei" w:eastAsia="Microsoft YaHei" w:cs="Microsoft YaHei"/>
          <w:sz w:val="32"/>
          <w:szCs w:val="32"/>
        </w:rPr>
        <w:t>、肿瘤综合治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疗、细胞移植、人类辅助生殖技术、出生缺陷筛查</w:t>
      </w:r>
      <w:r>
        <w:rPr>
          <w:rFonts w:ascii="Microsoft YaHei" w:hAnsi="Microsoft YaHei" w:eastAsia="Microsoft YaHei" w:cs="Microsoft YaHei"/>
          <w:sz w:val="32"/>
          <w:szCs w:val="32"/>
        </w:rPr>
        <w:t>诊断等领域均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达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到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国内和省内先进水平。现有省级临床医学中心等平台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79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个，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是国家干细胞临床研究备案机构，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国家药物临床试验机构等等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。</w:t>
      </w:r>
    </w:p>
    <w:p>
      <w:pPr>
        <w:ind w:left="634"/>
        <w:spacing w:before="2" w:line="19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二、培训基地及专业</w:t>
      </w:r>
      <w:r>
        <w:rPr>
          <w:rFonts w:ascii="Microsoft YaHei" w:hAnsi="Microsoft YaHei" w:eastAsia="Microsoft YaHei" w:cs="Microsoft YaHei"/>
          <w:sz w:val="32"/>
          <w:szCs w:val="32"/>
        </w:rPr>
        <w:t>建设情况</w:t>
      </w:r>
    </w:p>
    <w:p>
      <w:pPr>
        <w:sectPr>
          <w:pgSz w:w="11907" w:h="16839"/>
          <w:pgMar w:top="1431" w:right="1344" w:bottom="0" w:left="1488" w:header="0" w:footer="0" w:gutter="0"/>
        </w:sectPr>
        <w:rPr/>
      </w:pPr>
    </w:p>
    <w:p>
      <w:pPr>
        <w:ind w:right="214" w:firstLine="680"/>
        <w:spacing w:before="230" w:line="25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医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院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作为昆明理工大学附属医院，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现已形成“院校教育-毕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业后教育-继续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教育”完整的医学教育体系。2011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年联合创办昆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1"/>
        </w:rPr>
        <w:t>明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理工大学医学院，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有临床医学、护理学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2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个本科专业，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一级学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科博士授权点、一级学科硕士授权点及</w:t>
      </w:r>
      <w:r>
        <w:rPr>
          <w:rFonts w:ascii="Microsoft YaHei" w:hAnsi="Microsoft YaHei" w:eastAsia="Microsoft YaHei" w:cs="Microsoft YaHei"/>
          <w:sz w:val="32"/>
          <w:szCs w:val="32"/>
        </w:rPr>
        <w:t>硕士专业学位类别授权点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各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1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个；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国家级医师规范化培训专业基地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27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个、专科基地4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个，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专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业骨干师资培训基地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1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个；省级继教基地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15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个；省级示范基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地和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培训基地等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17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个。有覆盖医学教育全过程，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省内领先且在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云南区域教学类医院具有一定</w:t>
      </w:r>
      <w:r>
        <w:rPr>
          <w:rFonts w:ascii="Microsoft YaHei" w:hAnsi="Microsoft YaHei" w:eastAsia="Microsoft YaHei" w:cs="Microsoft YaHei"/>
          <w:sz w:val="32"/>
          <w:szCs w:val="32"/>
        </w:rPr>
        <w:t>影响力的示范性现代化临床技能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培训中心，师资力量雄厚。先后接受</w:t>
      </w:r>
      <w:r>
        <w:rPr>
          <w:rFonts w:ascii="Microsoft YaHei" w:hAnsi="Microsoft YaHei" w:eastAsia="Microsoft YaHei" w:cs="Microsoft YaHei"/>
          <w:sz w:val="32"/>
          <w:szCs w:val="32"/>
        </w:rPr>
        <w:t>柬埔寨、老挝、缅甸等国家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的医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院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管理及医务人员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300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余名到院进修培训。</w:t>
      </w:r>
    </w:p>
    <w:p>
      <w:pPr>
        <w:ind w:left="2" w:firstLine="677"/>
        <w:spacing w:before="4" w:line="257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医院自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1997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年起已开展对本科毕业医师进行三年住院医师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 </w:t>
      </w:r>
      <w:r>
        <w:rPr>
          <w:rFonts w:ascii="Microsoft YaHei" w:hAnsi="Microsoft YaHei" w:eastAsia="Microsoft YaHei" w:cs="Microsoft YaHei"/>
          <w:sz w:val="32"/>
          <w:szCs w:val="32"/>
          <w:spacing w:val="-18"/>
        </w:rPr>
        <w:t>规范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化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培训，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2005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年批准成为“住院医师规范化培训人才流动站”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在省内首批开展社会化住院医师规范化培训工作，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2009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年获批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南省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全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科医学科医师培训基地，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2011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年被评为全科医师规范化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  </w:t>
      </w: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培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训示范基地，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2014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年成为国家首批住院医师规范化培训基地，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其中麻醉科、外科、临床病理科为国家级重点住培专业基地。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现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有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临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床带教教师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992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人，其中硕博士生导师309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人，规范化培训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师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资近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700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人，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国家级考官40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余人，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医学模拟骨干师资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67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人。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多名指导教师获中国医师协会、云南省“住</w:t>
      </w:r>
      <w:r>
        <w:rPr>
          <w:rFonts w:ascii="Microsoft YaHei" w:hAnsi="Microsoft YaHei" w:eastAsia="Microsoft YaHei" w:cs="Microsoft YaHei"/>
          <w:sz w:val="32"/>
          <w:szCs w:val="32"/>
        </w:rPr>
        <w:t>院医师心中的好老师”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和“优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秀管理者”荣誉称号。</w:t>
      </w:r>
    </w:p>
    <w:p>
      <w:pPr>
        <w:ind w:left="11" w:right="319" w:firstLine="668"/>
        <w:spacing w:line="261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医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院严格遵循各培训专业标准要求，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按照相应指导医师/住培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医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师师生比开展临床带教与培训指导，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住院医师在指导医师指导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下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独立管理病床、进行技能操作、诊疗，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参照中国医师协会《住</w:t>
      </w:r>
    </w:p>
    <w:p>
      <w:pPr>
        <w:sectPr>
          <w:pgSz w:w="11907" w:h="16839"/>
          <w:pgMar w:top="1431" w:right="1154" w:bottom="0" w:left="1487" w:header="0" w:footer="0" w:gutter="0"/>
        </w:sectPr>
        <w:rPr/>
      </w:pPr>
    </w:p>
    <w:p>
      <w:pPr>
        <w:ind w:left="5" w:firstLine="19"/>
        <w:spacing w:before="219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院医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师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规范化培训标准与内容(2022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年版)》及培训基地相关管理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规定进行培训过程管理与质量监控。在培住院医师</w:t>
      </w:r>
      <w:r>
        <w:rPr>
          <w:rFonts w:ascii="Microsoft YaHei" w:hAnsi="Microsoft YaHei" w:eastAsia="Microsoft YaHei" w:cs="Microsoft YaHei"/>
          <w:sz w:val="32"/>
          <w:szCs w:val="32"/>
        </w:rPr>
        <w:t>综合素质、临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床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思维、实践能力、培养质量不断提升，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首次执业医师资格考核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考试通过率、住培结业考核通过率连续多年居省</w:t>
      </w:r>
      <w:r>
        <w:rPr>
          <w:rFonts w:ascii="Microsoft YaHei" w:hAnsi="Microsoft YaHei" w:eastAsia="Microsoft YaHei" w:cs="Microsoft YaHei"/>
          <w:sz w:val="32"/>
          <w:szCs w:val="32"/>
        </w:rPr>
        <w:t>内前列。荣获云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南省首届住院医师规范化培训临床技能竞赛全省唯</w:t>
      </w:r>
      <w:r>
        <w:rPr>
          <w:rFonts w:ascii="Microsoft YaHei" w:hAnsi="Microsoft YaHei" w:eastAsia="Microsoft YaHei" w:cs="Microsoft YaHei"/>
          <w:sz w:val="32"/>
          <w:szCs w:val="32"/>
        </w:rPr>
        <w:t>一特等奖。近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三年，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在国家年度业务水平测试中超声医学科、骨科、眼科、麻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醉科、神经内科、放射科、医学遗传科、全科专业等专业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1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4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人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排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名全省第一名；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连续两年皮肤科和医学遗传科专业基地分别进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入全国排名前四及前六，为云南省唯一上榜</w:t>
      </w:r>
      <w:r>
        <w:rPr>
          <w:rFonts w:ascii="Microsoft YaHei" w:hAnsi="Microsoft YaHei" w:eastAsia="Microsoft YaHei" w:cs="Microsoft YaHei"/>
          <w:sz w:val="32"/>
          <w:szCs w:val="32"/>
        </w:rPr>
        <w:t>专业。</w:t>
      </w:r>
    </w:p>
    <w:p>
      <w:pPr>
        <w:ind w:firstLine="645"/>
        <w:spacing w:line="252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0"/>
        </w:rPr>
        <w:t>作</w:t>
      </w: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为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云南省住院医师规范化培训结业综合考核考点单位，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自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2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014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年至今，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共承担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20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个专业3000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余名住院医师规范化培训医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4"/>
        </w:rPr>
        <w:t>师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结业综合考核任务，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率先在省内启用信息化考试管理平台，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实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现全程电子信息化考务，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得到了考生、云南省卫生健康委及外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院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专家的高度肯定。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2022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年，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医院以云南省住院医师规范化培训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基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地年度综合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评价全省第一名的成绩列为第一梯队培训基地。</w:t>
      </w:r>
    </w:p>
    <w:p>
      <w:pPr>
        <w:ind w:left="635"/>
        <w:spacing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三、培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训方式</w:t>
      </w:r>
    </w:p>
    <w:p>
      <w:pPr>
        <w:ind w:right="1" w:firstLine="683"/>
        <w:spacing w:before="125" w:line="260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围绕六大核心胜任力要求，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按“分年度或分阶段递进”的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原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4"/>
        </w:rPr>
        <w:t>则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在本专业和相关专业科室以轮转的方式，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按照培训细则要求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进行临床实践、理论学习和教学活动等，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循序渐进完成轮转并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达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到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培训要求，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最终实现医师综合能力的提升。</w:t>
      </w:r>
    </w:p>
    <w:p>
      <w:pPr>
        <w:ind w:left="655"/>
        <w:spacing w:before="2"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四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、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招收对象</w:t>
      </w:r>
    </w:p>
    <w:p>
      <w:pPr>
        <w:ind w:left="6" w:firstLine="643"/>
        <w:spacing w:before="122" w:line="26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符合临床、口腔类别医师资格考试报考条件规定专业范</w:t>
      </w:r>
      <w:r>
        <w:rPr>
          <w:rFonts w:ascii="Microsoft YaHei" w:hAnsi="Microsoft YaHei" w:eastAsia="Microsoft YaHei" w:cs="Microsoft YaHei"/>
          <w:sz w:val="32"/>
          <w:szCs w:val="32"/>
        </w:rPr>
        <w:t>围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应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、往届本科及以上学历医学毕业生，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或已取得《执业医师资格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7"/>
        </w:rPr>
        <w:t>证</w:t>
      </w:r>
      <w:r>
        <w:rPr>
          <w:rFonts w:ascii="Microsoft YaHei" w:hAnsi="Microsoft YaHei" w:eastAsia="Microsoft YaHei" w:cs="Microsoft YaHei"/>
          <w:sz w:val="32"/>
          <w:szCs w:val="32"/>
          <w:spacing w:val="14"/>
        </w:rPr>
        <w:t>书》需要接受培训的人员。以应届(非专升本)本科毕业生为</w:t>
      </w:r>
    </w:p>
    <w:p>
      <w:pPr>
        <w:sectPr>
          <w:pgSz w:w="11907" w:h="16839"/>
          <w:pgMar w:top="1431" w:right="1473" w:bottom="0" w:left="1487" w:header="0" w:footer="0" w:gutter="0"/>
        </w:sectPr>
        <w:rPr/>
      </w:pPr>
    </w:p>
    <w:p>
      <w:pPr>
        <w:ind w:left="13"/>
        <w:spacing w:before="232" w:line="202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重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点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向来自县及县以下基层医疗卫生机构委派培训对象倾斜。</w:t>
      </w:r>
    </w:p>
    <w:p>
      <w:pPr>
        <w:ind w:left="1" w:firstLine="612"/>
        <w:spacing w:before="128" w:line="258" w:lineRule="auto"/>
        <w:tabs>
          <w:tab w:val="left" w:leader="empty" w:pos="77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(一)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自主培训医师：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没有与任何单位签订人事或劳动合同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的医学毕业生。培训期间，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我院与自主培训医师根据培训年限签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订劳务派遣合同和培训协议，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培训结束后自主择业。</w:t>
      </w:r>
    </w:p>
    <w:p>
      <w:pPr>
        <w:ind w:right="1" w:firstLine="613"/>
        <w:spacing w:before="9" w:line="257" w:lineRule="auto"/>
        <w:tabs>
          <w:tab w:val="left" w:leader="empty" w:pos="77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35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8"/>
        </w:rPr>
        <w:t>二)外单位委培医师(含已获得学历证书的订单定向免费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医学生)：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送培单位在编职工或与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送培单位签订正式聘用合同的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职工，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符合住院医师规范化培训招收条件者。培训结束，返回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送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培单位工作。培训期间，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我院与送培单位、培训医师签订三方委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托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培训协议。</w:t>
      </w:r>
    </w:p>
    <w:p>
      <w:pPr>
        <w:ind w:left="31" w:right="1" w:firstLine="582"/>
        <w:spacing w:before="4" w:line="257" w:lineRule="auto"/>
        <w:tabs>
          <w:tab w:val="left" w:leader="empty" w:pos="77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(三)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本单位培训医师：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符合住院医师规范化培训招收条件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的云南省第一人民医院在职在编职工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。</w:t>
      </w:r>
    </w:p>
    <w:p>
      <w:pPr>
        <w:ind w:left="19" w:firstLine="593"/>
        <w:spacing w:before="1" w:line="261" w:lineRule="auto"/>
        <w:tabs>
          <w:tab w:val="left" w:leader="empty" w:pos="77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(四)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昆明理工大学医学院招录的2023级临床</w:t>
      </w:r>
      <w:r>
        <w:rPr>
          <w:rFonts w:ascii="Microsoft YaHei" w:hAnsi="Microsoft YaHei" w:eastAsia="Microsoft YaHei" w:cs="Microsoft YaHei"/>
          <w:sz w:val="32"/>
          <w:szCs w:val="32"/>
        </w:rPr>
        <w:t>医学硕士专业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8"/>
        </w:rPr>
        <w:t>学位研究生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(以下简称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spacing w:val="4"/>
        </w:rPr>
        <w:t>专硕研究生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，按有关规定与住院医师规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范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化培训衔接。</w:t>
      </w:r>
    </w:p>
    <w:p>
      <w:pPr>
        <w:ind w:left="630"/>
        <w:spacing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五、培训时间</w:t>
      </w:r>
    </w:p>
    <w:p>
      <w:pPr>
        <w:ind w:left="610"/>
        <w:spacing w:before="123" w:line="198" w:lineRule="auto"/>
        <w:tabs>
          <w:tab w:val="left" w:leader="empty" w:pos="770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</w:rPr>
        <w:tab/>
      </w:r>
      <w:r>
        <w:rPr>
          <w:rFonts w:ascii="Microsoft YaHei" w:hAnsi="Microsoft YaHei" w:eastAsia="Microsoft YaHei" w:cs="Microsoft YaHei"/>
          <w:sz w:val="32"/>
          <w:szCs w:val="32"/>
          <w:spacing w:val="22"/>
        </w:rPr>
        <w:t>(一</w:t>
      </w:r>
      <w:r>
        <w:rPr>
          <w:rFonts w:ascii="Microsoft YaHei" w:hAnsi="Microsoft YaHei" w:eastAsia="Microsoft YaHei" w:cs="Microsoft YaHei"/>
          <w:sz w:val="32"/>
          <w:szCs w:val="32"/>
          <w:spacing w:val="12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住院医师规范化培训年限一般为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3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年(即36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个月)。</w:t>
      </w:r>
    </w:p>
    <w:p>
      <w:pPr>
        <w:ind w:left="610"/>
        <w:spacing w:before="137" w:line="198" w:lineRule="auto"/>
        <w:tabs>
          <w:tab w:val="left" w:leader="empty" w:pos="770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</w:rPr>
        <w:tab/>
      </w:r>
      <w:r>
        <w:rPr>
          <w:rFonts w:ascii="Microsoft YaHei" w:hAnsi="Microsoft YaHei" w:eastAsia="Microsoft YaHei" w:cs="Microsoft YaHei"/>
          <w:sz w:val="32"/>
          <w:szCs w:val="32"/>
          <w:spacing w:val="12"/>
        </w:rPr>
        <w:t>(二)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全日制临床医学、口腔医学硕士专业学位研究生按照</w:t>
      </w:r>
    </w:p>
    <w:p>
      <w:pPr>
        <w:ind w:left="5" w:right="2" w:hanging="2"/>
        <w:spacing w:before="137" w:line="26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住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院医师规范化培训有关要求进行临床实践能力培养，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其临床实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践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能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力训练实际时间不少于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33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个月。</w:t>
      </w:r>
    </w:p>
    <w:p>
      <w:pPr>
        <w:ind w:left="631"/>
        <w:spacing w:line="195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六、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招生计划</w:t>
      </w:r>
    </w:p>
    <w:p>
      <w:pPr>
        <w:ind w:left="9" w:right="87" w:firstLine="633"/>
        <w:spacing w:before="123" w:line="25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18"/>
        </w:rPr>
        <w:t>2</w:t>
      </w:r>
      <w:r>
        <w:rPr>
          <w:rFonts w:ascii="Microsoft YaHei" w:hAnsi="Microsoft YaHei" w:eastAsia="Microsoft YaHei" w:cs="Microsoft YaHei"/>
          <w:sz w:val="32"/>
          <w:szCs w:val="32"/>
          <w:spacing w:val="12"/>
        </w:rPr>
        <w:t>0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23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年，我院27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个专业基地(除专硕研究生)共招收规范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化培训住院医师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138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人，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详见下表。</w:t>
      </w:r>
    </w:p>
    <w:p>
      <w:pPr>
        <w:ind w:left="613"/>
        <w:spacing w:before="1" w:line="197" w:lineRule="auto"/>
        <w:tabs>
          <w:tab w:val="left" w:leader="empty" w:pos="77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(一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)急需紧缺专业：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47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4"/>
        </w:rPr>
        <w:t>人</w:t>
      </w:r>
    </w:p>
    <w:p>
      <w:pPr>
        <w:sectPr>
          <w:pgSz w:w="11907" w:h="16839"/>
          <w:pgMar w:top="1431" w:right="1473" w:bottom="0" w:left="1489" w:header="0" w:footer="0" w:gutter="0"/>
        </w:sectPr>
        <w:rPr/>
      </w:pPr>
    </w:p>
    <w:p>
      <w:pPr>
        <w:rPr/>
      </w:pPr>
      <w:r/>
    </w:p>
    <w:p>
      <w:pPr>
        <w:spacing w:line="51" w:lineRule="exact"/>
        <w:rPr/>
      </w:pPr>
      <w:r/>
    </w:p>
    <w:tbl>
      <w:tblPr>
        <w:tblStyle w:val="2"/>
        <w:tblW w:w="9185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106"/>
        <w:gridCol w:w="1874"/>
        <w:gridCol w:w="2234"/>
        <w:gridCol w:w="3971"/>
      </w:tblGrid>
      <w:tr>
        <w:trPr>
          <w:trHeight w:val="528" w:hRule="atLeast"/>
        </w:trPr>
        <w:tc>
          <w:tcPr>
            <w:tcW w:w="1106" w:type="dxa"/>
            <w:vAlign w:val="top"/>
          </w:tcPr>
          <w:p>
            <w:pPr>
              <w:ind w:left="354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号</w:t>
            </w:r>
          </w:p>
        </w:tc>
        <w:tc>
          <w:tcPr>
            <w:tcW w:w="1874" w:type="dxa"/>
            <w:vAlign w:val="top"/>
          </w:tcPr>
          <w:p>
            <w:pPr>
              <w:ind w:left="527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业代码</w:t>
            </w:r>
          </w:p>
        </w:tc>
        <w:tc>
          <w:tcPr>
            <w:tcW w:w="2234" w:type="dxa"/>
            <w:vAlign w:val="top"/>
          </w:tcPr>
          <w:p>
            <w:pPr>
              <w:ind w:left="808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业名称</w:t>
            </w:r>
          </w:p>
        </w:tc>
        <w:tc>
          <w:tcPr>
            <w:tcW w:w="3971" w:type="dxa"/>
            <w:vAlign w:val="top"/>
          </w:tcPr>
          <w:p>
            <w:pPr>
              <w:ind w:left="1470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计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划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招生数</w:t>
            </w:r>
          </w:p>
        </w:tc>
      </w:tr>
      <w:tr>
        <w:trPr>
          <w:trHeight w:val="525" w:hRule="atLeast"/>
        </w:trPr>
        <w:tc>
          <w:tcPr>
            <w:tcW w:w="1106" w:type="dxa"/>
            <w:vAlign w:val="top"/>
          </w:tcPr>
          <w:p>
            <w:pPr>
              <w:ind w:left="510"/>
              <w:spacing w:before="263" w:line="16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1</w:t>
            </w:r>
          </w:p>
        </w:tc>
        <w:tc>
          <w:tcPr>
            <w:tcW w:w="1874" w:type="dxa"/>
            <w:vAlign w:val="top"/>
          </w:tcPr>
          <w:p>
            <w:pPr>
              <w:ind w:left="740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0200</w:t>
            </w:r>
          </w:p>
        </w:tc>
        <w:tc>
          <w:tcPr>
            <w:tcW w:w="2234" w:type="dxa"/>
            <w:vAlign w:val="top"/>
          </w:tcPr>
          <w:p>
            <w:pPr>
              <w:ind w:left="918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儿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科</w:t>
            </w:r>
          </w:p>
        </w:tc>
        <w:tc>
          <w:tcPr>
            <w:tcW w:w="3971" w:type="dxa"/>
            <w:vAlign w:val="top"/>
          </w:tcPr>
          <w:p>
            <w:pPr>
              <w:ind w:left="1806"/>
              <w:spacing w:before="250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4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人</w:t>
            </w:r>
          </w:p>
        </w:tc>
      </w:tr>
      <w:tr>
        <w:trPr>
          <w:trHeight w:val="525" w:hRule="atLeast"/>
        </w:trPr>
        <w:tc>
          <w:tcPr>
            <w:tcW w:w="1106" w:type="dxa"/>
            <w:vAlign w:val="top"/>
          </w:tcPr>
          <w:p>
            <w:pPr>
              <w:ind w:left="512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2</w:t>
            </w:r>
          </w:p>
        </w:tc>
        <w:tc>
          <w:tcPr>
            <w:tcW w:w="1874" w:type="dxa"/>
            <w:vAlign w:val="top"/>
          </w:tcPr>
          <w:p>
            <w:pPr>
              <w:ind w:left="739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0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300</w:t>
            </w:r>
          </w:p>
        </w:tc>
        <w:tc>
          <w:tcPr>
            <w:tcW w:w="2234" w:type="dxa"/>
            <w:vAlign w:val="top"/>
          </w:tcPr>
          <w:p>
            <w:pPr>
              <w:ind w:left="825"/>
              <w:spacing w:before="232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急诊科</w:t>
            </w:r>
          </w:p>
        </w:tc>
        <w:tc>
          <w:tcPr>
            <w:tcW w:w="3971" w:type="dxa"/>
            <w:vAlign w:val="top"/>
          </w:tcPr>
          <w:p>
            <w:pPr>
              <w:ind w:left="1809"/>
              <w:spacing w:before="249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人</w:t>
            </w:r>
          </w:p>
        </w:tc>
      </w:tr>
      <w:tr>
        <w:trPr>
          <w:trHeight w:val="523" w:hRule="atLeast"/>
        </w:trPr>
        <w:tc>
          <w:tcPr>
            <w:tcW w:w="1106" w:type="dxa"/>
            <w:vAlign w:val="top"/>
          </w:tcPr>
          <w:p>
            <w:pPr>
              <w:ind w:left="508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3</w:t>
            </w:r>
          </w:p>
        </w:tc>
        <w:tc>
          <w:tcPr>
            <w:tcW w:w="1874" w:type="dxa"/>
            <w:vAlign w:val="top"/>
          </w:tcPr>
          <w:p>
            <w:pPr>
              <w:ind w:left="741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9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500</w:t>
            </w:r>
          </w:p>
        </w:tc>
        <w:tc>
          <w:tcPr>
            <w:tcW w:w="2234" w:type="dxa"/>
            <w:vAlign w:val="top"/>
          </w:tcPr>
          <w:p>
            <w:pPr>
              <w:ind w:left="813"/>
              <w:spacing w:before="233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精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神科</w:t>
            </w:r>
          </w:p>
        </w:tc>
        <w:tc>
          <w:tcPr>
            <w:tcW w:w="3971" w:type="dxa"/>
            <w:vAlign w:val="top"/>
          </w:tcPr>
          <w:p>
            <w:pPr>
              <w:ind w:left="1813"/>
              <w:spacing w:before="250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1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人</w:t>
            </w:r>
          </w:p>
        </w:tc>
      </w:tr>
      <w:tr>
        <w:trPr>
          <w:trHeight w:val="525" w:hRule="atLeast"/>
        </w:trPr>
        <w:tc>
          <w:tcPr>
            <w:tcW w:w="1106" w:type="dxa"/>
            <w:vAlign w:val="top"/>
          </w:tcPr>
          <w:p>
            <w:pPr>
              <w:ind w:left="506"/>
              <w:spacing w:before="268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4</w:t>
            </w:r>
          </w:p>
        </w:tc>
        <w:tc>
          <w:tcPr>
            <w:tcW w:w="1874" w:type="dxa"/>
            <w:vAlign w:val="top"/>
          </w:tcPr>
          <w:p>
            <w:pPr>
              <w:ind w:left="739"/>
              <w:spacing w:before="266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1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700</w:t>
            </w:r>
          </w:p>
        </w:tc>
        <w:tc>
          <w:tcPr>
            <w:tcW w:w="2234" w:type="dxa"/>
            <w:vAlign w:val="top"/>
          </w:tcPr>
          <w:p>
            <w:pPr>
              <w:ind w:left="916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全科</w:t>
            </w:r>
          </w:p>
        </w:tc>
        <w:tc>
          <w:tcPr>
            <w:tcW w:w="3971" w:type="dxa"/>
            <w:vAlign w:val="top"/>
          </w:tcPr>
          <w:p>
            <w:pPr>
              <w:ind w:left="1744"/>
              <w:spacing w:before="252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人</w:t>
            </w:r>
          </w:p>
        </w:tc>
      </w:tr>
      <w:tr>
        <w:trPr>
          <w:trHeight w:val="525" w:hRule="atLeast"/>
        </w:trPr>
        <w:tc>
          <w:tcPr>
            <w:tcW w:w="1106" w:type="dxa"/>
            <w:vAlign w:val="top"/>
          </w:tcPr>
          <w:p>
            <w:pPr>
              <w:ind w:left="514"/>
              <w:spacing w:before="269" w:line="16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5</w:t>
            </w:r>
          </w:p>
        </w:tc>
        <w:tc>
          <w:tcPr>
            <w:tcW w:w="1874" w:type="dxa"/>
            <w:vAlign w:val="top"/>
          </w:tcPr>
          <w:p>
            <w:pPr>
              <w:ind w:left="741"/>
              <w:spacing w:before="264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6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5"/>
              </w:rPr>
              <w:t>600</w:t>
            </w:r>
          </w:p>
        </w:tc>
        <w:tc>
          <w:tcPr>
            <w:tcW w:w="2234" w:type="dxa"/>
            <w:vAlign w:val="top"/>
          </w:tcPr>
          <w:p>
            <w:pPr>
              <w:ind w:left="815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妇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产科</w:t>
            </w:r>
          </w:p>
        </w:tc>
        <w:tc>
          <w:tcPr>
            <w:tcW w:w="3971" w:type="dxa"/>
            <w:vAlign w:val="top"/>
          </w:tcPr>
          <w:p>
            <w:pPr>
              <w:ind w:left="1806"/>
              <w:spacing w:before="251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8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人</w:t>
            </w:r>
          </w:p>
        </w:tc>
      </w:tr>
      <w:tr>
        <w:trPr>
          <w:trHeight w:val="524" w:hRule="atLeast"/>
        </w:trPr>
        <w:tc>
          <w:tcPr>
            <w:tcW w:w="1106" w:type="dxa"/>
            <w:vAlign w:val="top"/>
          </w:tcPr>
          <w:p>
            <w:pPr>
              <w:ind w:left="512"/>
              <w:spacing w:before="267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6</w:t>
            </w:r>
          </w:p>
        </w:tc>
        <w:tc>
          <w:tcPr>
            <w:tcW w:w="1874" w:type="dxa"/>
            <w:vAlign w:val="top"/>
          </w:tcPr>
          <w:p>
            <w:pPr>
              <w:ind w:left="741"/>
              <w:spacing w:before="265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5"/>
              </w:rPr>
              <w:t>900</w:t>
            </w:r>
          </w:p>
        </w:tc>
        <w:tc>
          <w:tcPr>
            <w:tcW w:w="2234" w:type="dxa"/>
            <w:vAlign w:val="top"/>
          </w:tcPr>
          <w:p>
            <w:pPr>
              <w:ind w:left="810"/>
              <w:spacing w:before="234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麻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醉科</w:t>
            </w:r>
          </w:p>
        </w:tc>
        <w:tc>
          <w:tcPr>
            <w:tcW w:w="3971" w:type="dxa"/>
            <w:vAlign w:val="top"/>
          </w:tcPr>
          <w:p>
            <w:pPr>
              <w:ind w:left="1814"/>
              <w:spacing w:before="252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2"/>
              </w:rPr>
              <w:t>5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>人</w:t>
            </w:r>
          </w:p>
        </w:tc>
      </w:tr>
      <w:tr>
        <w:trPr>
          <w:trHeight w:val="525" w:hRule="atLeast"/>
        </w:trPr>
        <w:tc>
          <w:tcPr>
            <w:tcW w:w="1106" w:type="dxa"/>
            <w:vAlign w:val="top"/>
          </w:tcPr>
          <w:p>
            <w:pPr>
              <w:ind w:left="512"/>
              <w:spacing w:before="270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7</w:t>
            </w:r>
          </w:p>
        </w:tc>
        <w:tc>
          <w:tcPr>
            <w:tcW w:w="1874" w:type="dxa"/>
            <w:vAlign w:val="top"/>
          </w:tcPr>
          <w:p>
            <w:pPr>
              <w:ind w:left="742"/>
              <w:spacing w:before="267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0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000</w:t>
            </w:r>
          </w:p>
        </w:tc>
        <w:tc>
          <w:tcPr>
            <w:tcW w:w="2234" w:type="dxa"/>
            <w:vAlign w:val="top"/>
          </w:tcPr>
          <w:p>
            <w:pPr>
              <w:ind w:left="614"/>
              <w:spacing w:before="236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临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床病理科</w:t>
            </w:r>
          </w:p>
        </w:tc>
        <w:tc>
          <w:tcPr>
            <w:tcW w:w="3971" w:type="dxa"/>
            <w:vAlign w:val="top"/>
          </w:tcPr>
          <w:p>
            <w:pPr>
              <w:ind w:left="1810"/>
              <w:spacing w:before="253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人</w:t>
            </w:r>
          </w:p>
        </w:tc>
      </w:tr>
      <w:tr>
        <w:trPr>
          <w:trHeight w:val="525" w:hRule="atLeast"/>
        </w:trPr>
        <w:tc>
          <w:tcPr>
            <w:tcW w:w="1106" w:type="dxa"/>
            <w:vAlign w:val="top"/>
          </w:tcPr>
          <w:p>
            <w:pPr>
              <w:ind w:left="506"/>
              <w:spacing w:before="267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8</w:t>
            </w:r>
          </w:p>
        </w:tc>
        <w:tc>
          <w:tcPr>
            <w:tcW w:w="1874" w:type="dxa"/>
            <w:vAlign w:val="top"/>
          </w:tcPr>
          <w:p>
            <w:pPr>
              <w:ind w:left="736"/>
              <w:spacing w:before="267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6"/>
              </w:rPr>
              <w:t>700</w:t>
            </w:r>
          </w:p>
        </w:tc>
        <w:tc>
          <w:tcPr>
            <w:tcW w:w="2234" w:type="dxa"/>
            <w:vAlign w:val="top"/>
          </w:tcPr>
          <w:p>
            <w:pPr>
              <w:ind w:left="609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重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症医学科</w:t>
            </w:r>
          </w:p>
        </w:tc>
        <w:tc>
          <w:tcPr>
            <w:tcW w:w="3971" w:type="dxa"/>
            <w:vAlign w:val="top"/>
          </w:tcPr>
          <w:p>
            <w:pPr>
              <w:ind w:left="1809"/>
              <w:spacing w:before="252" w:line="17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人</w:t>
            </w:r>
          </w:p>
        </w:tc>
      </w:tr>
      <w:tr>
        <w:trPr>
          <w:trHeight w:val="633" w:hRule="atLeast"/>
        </w:trPr>
        <w:tc>
          <w:tcPr>
            <w:tcW w:w="9185" w:type="dxa"/>
            <w:vAlign w:val="top"/>
            <w:gridSpan w:val="4"/>
          </w:tcPr>
          <w:p>
            <w:pPr>
              <w:ind w:left="122"/>
              <w:spacing w:before="44" w:line="20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注：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1.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6"/>
              </w:rPr>
              <w:t>急需紧缺专业可根据情况适当增加招生计划。</w:t>
            </w:r>
          </w:p>
          <w:p>
            <w:pPr>
              <w:ind w:left="543"/>
              <w:spacing w:before="7" w:line="18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2.麻醉科、临床病理科为国家住培重点专业基地。</w:t>
            </w:r>
          </w:p>
        </w:tc>
      </w:tr>
    </w:tbl>
    <w:p>
      <w:pPr>
        <w:ind w:left="702"/>
        <w:spacing w:before="151" w:line="172" w:lineRule="auto"/>
        <w:tabs>
          <w:tab w:val="left" w:leader="empty" w:pos="851"/>
        </w:tabs>
        <w:rPr>
          <w:rFonts w:ascii="Microsoft YaHei" w:hAnsi="Microsoft YaHei" w:eastAsia="Microsoft YaHei" w:cs="Microsoft YaHei"/>
          <w:sz w:val="30"/>
          <w:szCs w:val="30"/>
        </w:rPr>
      </w:pPr>
      <w:r>
        <w:rPr>
          <w:rFonts w:ascii="Microsoft YaHei" w:hAnsi="Microsoft YaHei" w:eastAsia="Microsoft YaHei" w:cs="Microsoft YaHei"/>
          <w:sz w:val="30"/>
          <w:szCs w:val="30"/>
          <w:b/>
          <w:bCs/>
        </w:rPr>
        <w:tab/>
      </w:r>
      <w:r>
        <w:rPr>
          <w:rFonts w:ascii="Microsoft YaHei" w:hAnsi="Microsoft YaHei" w:eastAsia="Microsoft YaHei" w:cs="Microsoft YaHei"/>
          <w:sz w:val="30"/>
          <w:szCs w:val="30"/>
          <w14:textOutline w14:w="5442" w14:cap="flat" w14:cmpd="sng">
            <w14:solidFill>
              <w14:srgbClr w14:val="000000"/>
            </w14:solidFill>
            <w14:prstDash w14:val="solid"/>
            <w14:miter w14:lim="10"/>
          </w14:textOutline>
          <w:spacing w:val="10"/>
        </w:rPr>
        <w:t>(二</w:t>
      </w:r>
      <w:r>
        <w:rPr>
          <w:rFonts w:ascii="Microsoft YaHei" w:hAnsi="Microsoft YaHei" w:eastAsia="Microsoft YaHei" w:cs="Microsoft YaHei"/>
          <w:sz w:val="30"/>
          <w:szCs w:val="30"/>
          <w14:textOutline w14:w="5442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)</w:t>
      </w:r>
      <w:r>
        <w:rPr>
          <w:rFonts w:ascii="Microsoft YaHei" w:hAnsi="Microsoft YaHei" w:eastAsia="Microsoft YaHei" w:cs="Microsoft YaHei"/>
          <w:sz w:val="30"/>
          <w:szCs w:val="30"/>
          <w14:textOutline w14:w="5442" w14:cap="flat" w14:cmpd="sng">
            <w14:solidFill>
              <w14:srgbClr w14:val="000000"/>
            </w14:solidFill>
            <w14:prstDash w14:val="solid"/>
            <w14:miter w14:lim="10"/>
          </w14:textOutline>
          <w:spacing w:val="5"/>
        </w:rPr>
        <w:t>西医其他专业：</w:t>
      </w:r>
      <w:r>
        <w:rPr>
          <w:rFonts w:ascii="Microsoft YaHei" w:hAnsi="Microsoft YaHei" w:eastAsia="Microsoft YaHei" w:cs="Microsoft YaHei"/>
          <w:sz w:val="30"/>
          <w:szCs w:val="30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30"/>
          <w:szCs w:val="30"/>
          <w14:textOutline w14:w="5442" w14:cap="flat" w14:cmpd="sng">
            <w14:solidFill>
              <w14:srgbClr w14:val="000000"/>
            </w14:solidFill>
            <w14:prstDash w14:val="solid"/>
            <w14:miter w14:lim="10"/>
          </w14:textOutline>
          <w:spacing w:val="5"/>
        </w:rPr>
        <w:t>91</w:t>
      </w:r>
      <w:r>
        <w:rPr>
          <w:rFonts w:ascii="Microsoft YaHei" w:hAnsi="Microsoft YaHei" w:eastAsia="Microsoft YaHei" w:cs="Microsoft YaHei"/>
          <w:sz w:val="30"/>
          <w:szCs w:val="30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0"/>
          <w:szCs w:val="30"/>
          <w14:textOutline w14:w="5442" w14:cap="flat" w14:cmpd="sng">
            <w14:solidFill>
              <w14:srgbClr w14:val="000000"/>
            </w14:solidFill>
            <w14:prstDash w14:val="solid"/>
            <w14:miter w14:lim="10"/>
          </w14:textOutline>
          <w:spacing w:val="5"/>
        </w:rPr>
        <w:t>人</w:t>
      </w:r>
    </w:p>
    <w:tbl>
      <w:tblPr>
        <w:tblStyle w:val="2"/>
        <w:tblW w:w="9133" w:type="dxa"/>
        <w:tblInd w:w="25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1"/>
        <w:gridCol w:w="1416"/>
        <w:gridCol w:w="2267"/>
        <w:gridCol w:w="993"/>
        <w:gridCol w:w="1274"/>
        <w:gridCol w:w="2242"/>
      </w:tblGrid>
      <w:tr>
        <w:trPr>
          <w:trHeight w:val="528" w:hRule="atLeast"/>
        </w:trPr>
        <w:tc>
          <w:tcPr>
            <w:tcW w:w="941" w:type="dxa"/>
            <w:vAlign w:val="top"/>
          </w:tcPr>
          <w:p>
            <w:pPr>
              <w:ind w:left="271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号</w:t>
            </w:r>
          </w:p>
        </w:tc>
        <w:tc>
          <w:tcPr>
            <w:tcW w:w="1416" w:type="dxa"/>
            <w:vAlign w:val="top"/>
          </w:tcPr>
          <w:p>
            <w:pPr>
              <w:ind w:left="297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业代码</w:t>
            </w:r>
          </w:p>
        </w:tc>
        <w:tc>
          <w:tcPr>
            <w:tcW w:w="2267" w:type="dxa"/>
            <w:vAlign w:val="top"/>
          </w:tcPr>
          <w:p>
            <w:pPr>
              <w:ind w:left="824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业名称</w:t>
            </w:r>
          </w:p>
        </w:tc>
        <w:tc>
          <w:tcPr>
            <w:tcW w:w="993" w:type="dxa"/>
            <w:vAlign w:val="top"/>
          </w:tcPr>
          <w:p>
            <w:pPr>
              <w:ind w:left="298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序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号</w:t>
            </w:r>
          </w:p>
        </w:tc>
        <w:tc>
          <w:tcPr>
            <w:tcW w:w="1274" w:type="dxa"/>
            <w:vAlign w:val="top"/>
          </w:tcPr>
          <w:p>
            <w:pPr>
              <w:ind w:left="228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业代码</w:t>
            </w:r>
          </w:p>
        </w:tc>
        <w:tc>
          <w:tcPr>
            <w:tcW w:w="2242" w:type="dxa"/>
            <w:vAlign w:val="top"/>
          </w:tcPr>
          <w:p>
            <w:pPr>
              <w:ind w:left="811"/>
              <w:spacing w:before="235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3"/>
              </w:rPr>
              <w:t>专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业名称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427"/>
              <w:spacing w:before="263" w:line="16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1</w:t>
            </w:r>
          </w:p>
        </w:tc>
        <w:tc>
          <w:tcPr>
            <w:tcW w:w="1416" w:type="dxa"/>
            <w:vAlign w:val="top"/>
          </w:tcPr>
          <w:p>
            <w:pPr>
              <w:ind w:left="495"/>
              <w:spacing w:before="263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3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>100</w:t>
            </w:r>
          </w:p>
        </w:tc>
        <w:tc>
          <w:tcPr>
            <w:tcW w:w="2267" w:type="dxa"/>
            <w:vAlign w:val="top"/>
          </w:tcPr>
          <w:p>
            <w:pPr>
              <w:ind w:left="962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1"/>
              </w:rPr>
              <w:t>内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>科</w:t>
            </w:r>
          </w:p>
        </w:tc>
        <w:tc>
          <w:tcPr>
            <w:tcW w:w="993" w:type="dxa"/>
            <w:vAlign w:val="top"/>
          </w:tcPr>
          <w:p>
            <w:pPr>
              <w:ind w:left="386"/>
              <w:spacing w:before="263" w:line="16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11</w:t>
            </w:r>
          </w:p>
        </w:tc>
        <w:tc>
          <w:tcPr>
            <w:tcW w:w="1274" w:type="dxa"/>
            <w:vAlign w:val="top"/>
          </w:tcPr>
          <w:p>
            <w:pPr>
              <w:ind w:left="439"/>
              <w:spacing w:before="263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6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3"/>
              </w:rPr>
              <w:t>800</w:t>
            </w:r>
          </w:p>
        </w:tc>
        <w:tc>
          <w:tcPr>
            <w:tcW w:w="2242" w:type="dxa"/>
            <w:vAlign w:val="top"/>
          </w:tcPr>
          <w:p>
            <w:pPr>
              <w:ind w:left="608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>耳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鼻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咽喉科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429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2</w:t>
            </w:r>
          </w:p>
        </w:tc>
        <w:tc>
          <w:tcPr>
            <w:tcW w:w="1416" w:type="dxa"/>
            <w:vAlign w:val="top"/>
          </w:tcPr>
          <w:p>
            <w:pPr>
              <w:ind w:left="505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6"/>
              </w:rPr>
              <w:t>400</w:t>
            </w:r>
          </w:p>
        </w:tc>
        <w:tc>
          <w:tcPr>
            <w:tcW w:w="2267" w:type="dxa"/>
            <w:vAlign w:val="top"/>
          </w:tcPr>
          <w:p>
            <w:pPr>
              <w:ind w:left="828"/>
              <w:spacing w:before="232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皮肤科</w:t>
            </w:r>
          </w:p>
        </w:tc>
        <w:tc>
          <w:tcPr>
            <w:tcW w:w="993" w:type="dxa"/>
            <w:vAlign w:val="top"/>
          </w:tcPr>
          <w:p>
            <w:pPr>
              <w:ind w:left="402"/>
              <w:spacing w:before="262" w:line="16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12</w:t>
            </w:r>
          </w:p>
        </w:tc>
        <w:tc>
          <w:tcPr>
            <w:tcW w:w="1274" w:type="dxa"/>
            <w:vAlign w:val="top"/>
          </w:tcPr>
          <w:p>
            <w:pPr>
              <w:ind w:left="428"/>
              <w:spacing w:before="262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2"/>
              </w:rPr>
              <w:t>2100</w:t>
            </w:r>
          </w:p>
        </w:tc>
        <w:tc>
          <w:tcPr>
            <w:tcW w:w="2242" w:type="dxa"/>
            <w:vAlign w:val="top"/>
          </w:tcPr>
          <w:p>
            <w:pPr>
              <w:ind w:left="604"/>
              <w:spacing w:before="232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检验医学科</w:t>
            </w:r>
          </w:p>
        </w:tc>
      </w:tr>
      <w:tr>
        <w:trPr>
          <w:trHeight w:val="524" w:hRule="atLeast"/>
        </w:trPr>
        <w:tc>
          <w:tcPr>
            <w:tcW w:w="941" w:type="dxa"/>
            <w:vAlign w:val="top"/>
          </w:tcPr>
          <w:p>
            <w:pPr>
              <w:ind w:left="426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3</w:t>
            </w:r>
          </w:p>
        </w:tc>
        <w:tc>
          <w:tcPr>
            <w:tcW w:w="1416" w:type="dxa"/>
            <w:vAlign w:val="top"/>
          </w:tcPr>
          <w:p>
            <w:pPr>
              <w:ind w:left="511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0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9"/>
              </w:rPr>
              <w:t>600</w:t>
            </w:r>
          </w:p>
        </w:tc>
        <w:tc>
          <w:tcPr>
            <w:tcW w:w="2267" w:type="dxa"/>
            <w:vAlign w:val="top"/>
          </w:tcPr>
          <w:p>
            <w:pPr>
              <w:ind w:left="728"/>
              <w:spacing w:before="232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神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经内科</w:t>
            </w:r>
          </w:p>
        </w:tc>
        <w:tc>
          <w:tcPr>
            <w:tcW w:w="993" w:type="dxa"/>
            <w:vAlign w:val="top"/>
          </w:tcPr>
          <w:p>
            <w:pPr>
              <w:ind w:left="401"/>
              <w:spacing w:before="263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3</w:t>
            </w:r>
          </w:p>
        </w:tc>
        <w:tc>
          <w:tcPr>
            <w:tcW w:w="1274" w:type="dxa"/>
            <w:vAlign w:val="top"/>
          </w:tcPr>
          <w:p>
            <w:pPr>
              <w:ind w:left="443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2200</w:t>
            </w:r>
          </w:p>
        </w:tc>
        <w:tc>
          <w:tcPr>
            <w:tcW w:w="2242" w:type="dxa"/>
            <w:vAlign w:val="top"/>
          </w:tcPr>
          <w:p>
            <w:pPr>
              <w:ind w:left="816"/>
              <w:spacing w:before="232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放射科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423"/>
              <w:spacing w:before="267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4</w:t>
            </w:r>
          </w:p>
        </w:tc>
        <w:tc>
          <w:tcPr>
            <w:tcW w:w="1416" w:type="dxa"/>
            <w:vAlign w:val="top"/>
          </w:tcPr>
          <w:p>
            <w:pPr>
              <w:ind w:left="508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800</w:t>
            </w:r>
          </w:p>
        </w:tc>
        <w:tc>
          <w:tcPr>
            <w:tcW w:w="2267" w:type="dxa"/>
            <w:vAlign w:val="top"/>
          </w:tcPr>
          <w:p>
            <w:pPr>
              <w:ind w:left="613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康复医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学科</w:t>
            </w:r>
          </w:p>
        </w:tc>
        <w:tc>
          <w:tcPr>
            <w:tcW w:w="993" w:type="dxa"/>
            <w:vAlign w:val="top"/>
          </w:tcPr>
          <w:p>
            <w:pPr>
              <w:ind w:left="397"/>
              <w:spacing w:before="264" w:line="16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4</w:t>
            </w:r>
          </w:p>
        </w:tc>
        <w:tc>
          <w:tcPr>
            <w:tcW w:w="1274" w:type="dxa"/>
            <w:vAlign w:val="top"/>
          </w:tcPr>
          <w:p>
            <w:pPr>
              <w:ind w:left="442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0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300</w:t>
            </w:r>
          </w:p>
        </w:tc>
        <w:tc>
          <w:tcPr>
            <w:tcW w:w="2242" w:type="dxa"/>
            <w:vAlign w:val="top"/>
          </w:tcPr>
          <w:p>
            <w:pPr>
              <w:ind w:left="604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超声医学科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431"/>
              <w:spacing w:before="268" w:line="16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5</w:t>
            </w:r>
          </w:p>
        </w:tc>
        <w:tc>
          <w:tcPr>
            <w:tcW w:w="1416" w:type="dxa"/>
            <w:vAlign w:val="top"/>
          </w:tcPr>
          <w:p>
            <w:pPr>
              <w:ind w:left="511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1"/>
              </w:rPr>
              <w:t>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900</w:t>
            </w:r>
          </w:p>
        </w:tc>
        <w:tc>
          <w:tcPr>
            <w:tcW w:w="2267" w:type="dxa"/>
            <w:vAlign w:val="top"/>
          </w:tcPr>
          <w:p>
            <w:pPr>
              <w:ind w:left="942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外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科</w:t>
            </w:r>
          </w:p>
        </w:tc>
        <w:tc>
          <w:tcPr>
            <w:tcW w:w="993" w:type="dxa"/>
            <w:vAlign w:val="top"/>
          </w:tcPr>
          <w:p>
            <w:pPr>
              <w:ind w:left="403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5</w:t>
            </w:r>
          </w:p>
        </w:tc>
        <w:tc>
          <w:tcPr>
            <w:tcW w:w="1274" w:type="dxa"/>
            <w:vAlign w:val="top"/>
          </w:tcPr>
          <w:p>
            <w:pPr>
              <w:ind w:left="444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0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500</w:t>
            </w:r>
          </w:p>
        </w:tc>
        <w:tc>
          <w:tcPr>
            <w:tcW w:w="2242" w:type="dxa"/>
            <w:vAlign w:val="top"/>
          </w:tcPr>
          <w:p>
            <w:pPr>
              <w:ind w:left="606"/>
              <w:spacing w:before="233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3"/>
              </w:rPr>
              <w:t>放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射肿瘤科</w:t>
            </w:r>
          </w:p>
        </w:tc>
      </w:tr>
      <w:tr>
        <w:trPr>
          <w:trHeight w:val="524" w:hRule="atLeast"/>
        </w:trPr>
        <w:tc>
          <w:tcPr>
            <w:tcW w:w="941" w:type="dxa"/>
            <w:vAlign w:val="top"/>
          </w:tcPr>
          <w:p>
            <w:pPr>
              <w:ind w:left="429"/>
              <w:spacing w:before="266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6</w:t>
            </w:r>
          </w:p>
        </w:tc>
        <w:tc>
          <w:tcPr>
            <w:tcW w:w="1416" w:type="dxa"/>
            <w:vAlign w:val="top"/>
          </w:tcPr>
          <w:p>
            <w:pPr>
              <w:ind w:left="511"/>
              <w:spacing w:before="264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4"/>
              </w:rPr>
              <w:t>000</w:t>
            </w:r>
          </w:p>
        </w:tc>
        <w:tc>
          <w:tcPr>
            <w:tcW w:w="2267" w:type="dxa"/>
            <w:vAlign w:val="top"/>
          </w:tcPr>
          <w:p>
            <w:pPr>
              <w:ind w:left="244"/>
              <w:spacing w:before="234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>外科-神经外科方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向</w:t>
            </w:r>
          </w:p>
        </w:tc>
        <w:tc>
          <w:tcPr>
            <w:tcW w:w="993" w:type="dxa"/>
            <w:vAlign w:val="top"/>
          </w:tcPr>
          <w:p>
            <w:pPr>
              <w:ind w:left="403"/>
              <w:spacing w:before="264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6</w:t>
            </w:r>
          </w:p>
        </w:tc>
        <w:tc>
          <w:tcPr>
            <w:tcW w:w="1274" w:type="dxa"/>
            <w:vAlign w:val="top"/>
          </w:tcPr>
          <w:p>
            <w:pPr>
              <w:ind w:left="444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0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8"/>
              </w:rPr>
              <w:t>600</w:t>
            </w:r>
          </w:p>
        </w:tc>
        <w:tc>
          <w:tcPr>
            <w:tcW w:w="2242" w:type="dxa"/>
            <w:vAlign w:val="top"/>
          </w:tcPr>
          <w:p>
            <w:pPr>
              <w:ind w:left="628"/>
              <w:spacing w:before="234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医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学遗传科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429"/>
              <w:spacing w:before="269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7</w:t>
            </w:r>
          </w:p>
        </w:tc>
        <w:tc>
          <w:tcPr>
            <w:tcW w:w="1416" w:type="dxa"/>
            <w:vAlign w:val="top"/>
          </w:tcPr>
          <w:p>
            <w:pPr>
              <w:ind w:left="494"/>
              <w:spacing w:before="265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100</w:t>
            </w:r>
          </w:p>
        </w:tc>
        <w:tc>
          <w:tcPr>
            <w:tcW w:w="2267" w:type="dxa"/>
            <w:vAlign w:val="top"/>
          </w:tcPr>
          <w:p>
            <w:pPr>
              <w:ind w:left="244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>外科-胸心外科方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向</w:t>
            </w:r>
          </w:p>
        </w:tc>
        <w:tc>
          <w:tcPr>
            <w:tcW w:w="993" w:type="dxa"/>
            <w:vAlign w:val="top"/>
          </w:tcPr>
          <w:p>
            <w:pPr>
              <w:ind w:left="401"/>
              <w:spacing w:before="265" w:line="16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17</w:t>
            </w:r>
          </w:p>
        </w:tc>
        <w:tc>
          <w:tcPr>
            <w:tcW w:w="1274" w:type="dxa"/>
            <w:vAlign w:val="top"/>
          </w:tcPr>
          <w:p>
            <w:pPr>
              <w:ind w:left="440"/>
              <w:spacing w:before="266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2800</w:t>
            </w:r>
          </w:p>
        </w:tc>
        <w:tc>
          <w:tcPr>
            <w:tcW w:w="2242" w:type="dxa"/>
            <w:vAlign w:val="top"/>
          </w:tcPr>
          <w:p>
            <w:pPr>
              <w:ind w:left="748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2"/>
              </w:rPr>
              <w:t>口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腔全科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423"/>
              <w:spacing w:before="266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8</w:t>
            </w:r>
          </w:p>
        </w:tc>
        <w:tc>
          <w:tcPr>
            <w:tcW w:w="1416" w:type="dxa"/>
            <w:vAlign w:val="top"/>
          </w:tcPr>
          <w:p>
            <w:pPr>
              <w:ind w:left="510"/>
              <w:spacing w:before="264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4"/>
              </w:rPr>
              <w:t>200</w:t>
            </w:r>
          </w:p>
        </w:tc>
        <w:tc>
          <w:tcPr>
            <w:tcW w:w="2267" w:type="dxa"/>
            <w:vAlign w:val="top"/>
          </w:tcPr>
          <w:p>
            <w:pPr>
              <w:ind w:left="244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>外科-泌尿外科方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向</w:t>
            </w:r>
          </w:p>
        </w:tc>
        <w:tc>
          <w:tcPr>
            <w:tcW w:w="993" w:type="dxa"/>
            <w:vAlign w:val="top"/>
          </w:tcPr>
          <w:p>
            <w:pPr>
              <w:ind w:left="400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8</w:t>
            </w:r>
          </w:p>
        </w:tc>
        <w:tc>
          <w:tcPr>
            <w:tcW w:w="1274" w:type="dxa"/>
            <w:vAlign w:val="top"/>
          </w:tcPr>
          <w:p>
            <w:pPr>
              <w:ind w:left="444"/>
              <w:spacing w:before="266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1"/>
              </w:rPr>
              <w:t>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9"/>
              </w:rPr>
              <w:t>900</w:t>
            </w:r>
          </w:p>
        </w:tc>
        <w:tc>
          <w:tcPr>
            <w:tcW w:w="2242" w:type="dxa"/>
            <w:vAlign w:val="top"/>
          </w:tcPr>
          <w:p>
            <w:pPr>
              <w:ind w:left="748"/>
              <w:spacing w:before="235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2"/>
              </w:rPr>
              <w:t>口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腔内科</w:t>
            </w:r>
          </w:p>
        </w:tc>
      </w:tr>
      <w:tr>
        <w:trPr>
          <w:trHeight w:val="524" w:hRule="atLeast"/>
        </w:trPr>
        <w:tc>
          <w:tcPr>
            <w:tcW w:w="941" w:type="dxa"/>
            <w:vAlign w:val="top"/>
          </w:tcPr>
          <w:p>
            <w:pPr>
              <w:ind w:left="428"/>
              <w:spacing w:before="267" w:line="16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9</w:t>
            </w:r>
          </w:p>
        </w:tc>
        <w:tc>
          <w:tcPr>
            <w:tcW w:w="1416" w:type="dxa"/>
            <w:vAlign w:val="top"/>
          </w:tcPr>
          <w:p>
            <w:pPr>
              <w:ind w:left="505"/>
              <w:spacing w:before="265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3"/>
              </w:rPr>
              <w:t>1400</w:t>
            </w:r>
          </w:p>
        </w:tc>
        <w:tc>
          <w:tcPr>
            <w:tcW w:w="2267" w:type="dxa"/>
            <w:vAlign w:val="top"/>
          </w:tcPr>
          <w:p>
            <w:pPr>
              <w:ind w:left="945"/>
              <w:spacing w:before="234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骨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6"/>
              </w:rPr>
              <w:t>科</w:t>
            </w:r>
          </w:p>
        </w:tc>
        <w:tc>
          <w:tcPr>
            <w:tcW w:w="993" w:type="dxa"/>
            <w:vAlign w:val="top"/>
          </w:tcPr>
          <w:p>
            <w:pPr>
              <w:ind w:left="404"/>
              <w:spacing w:before="265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1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9</w:t>
            </w:r>
          </w:p>
        </w:tc>
        <w:tc>
          <w:tcPr>
            <w:tcW w:w="1274" w:type="dxa"/>
            <w:vAlign w:val="top"/>
          </w:tcPr>
          <w:p>
            <w:pPr>
              <w:ind w:left="441"/>
              <w:spacing w:before="266" w:line="166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9"/>
              </w:rPr>
              <w:t>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7"/>
              </w:rPr>
              <w:t>000</w:t>
            </w:r>
          </w:p>
        </w:tc>
        <w:tc>
          <w:tcPr>
            <w:tcW w:w="2242" w:type="dxa"/>
            <w:vAlign w:val="top"/>
          </w:tcPr>
          <w:p>
            <w:pPr>
              <w:ind w:left="538"/>
              <w:spacing w:before="234" w:line="19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8"/>
              </w:rPr>
              <w:t>口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腔颌面外科</w:t>
            </w:r>
          </w:p>
        </w:tc>
      </w:tr>
      <w:tr>
        <w:trPr>
          <w:trHeight w:val="525" w:hRule="atLeast"/>
        </w:trPr>
        <w:tc>
          <w:tcPr>
            <w:tcW w:w="941" w:type="dxa"/>
            <w:vAlign w:val="top"/>
          </w:tcPr>
          <w:p>
            <w:pPr>
              <w:ind w:left="377"/>
              <w:spacing w:before="266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0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0</w:t>
            </w:r>
          </w:p>
        </w:tc>
        <w:tc>
          <w:tcPr>
            <w:tcW w:w="1416" w:type="dxa"/>
            <w:vAlign w:val="top"/>
          </w:tcPr>
          <w:p>
            <w:pPr>
              <w:ind w:left="509"/>
              <w:spacing w:before="266" w:line="167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5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3"/>
              </w:rPr>
              <w:t>700</w:t>
            </w:r>
          </w:p>
        </w:tc>
        <w:tc>
          <w:tcPr>
            <w:tcW w:w="2267" w:type="dxa"/>
            <w:vAlign w:val="top"/>
          </w:tcPr>
          <w:p>
            <w:pPr>
              <w:ind w:left="950"/>
              <w:spacing w:before="236" w:line="19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9"/>
              </w:rPr>
              <w:t>眼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7"/>
              </w:rPr>
              <w:t>科</w:t>
            </w:r>
          </w:p>
        </w:tc>
        <w:tc>
          <w:tcPr>
            <w:tcW w:w="99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4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6" w:hRule="atLeast"/>
        </w:trPr>
        <w:tc>
          <w:tcPr>
            <w:tcW w:w="9133" w:type="dxa"/>
            <w:vAlign w:val="top"/>
            <w:gridSpan w:val="6"/>
          </w:tcPr>
          <w:p>
            <w:pPr>
              <w:ind w:left="323"/>
              <w:spacing w:before="43" w:line="202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注：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4"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1.根据招录情况，可能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进行补录。补录办法和报名时间在我院网站另行公告。</w:t>
            </w:r>
          </w:p>
          <w:p>
            <w:pPr>
              <w:ind w:left="753"/>
              <w:spacing w:before="8" w:line="208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2.医学遗传科培养方向包括：人类辅助生殖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技术及生殖医学。</w:t>
            </w:r>
          </w:p>
          <w:p>
            <w:pPr>
              <w:ind w:left="751"/>
              <w:spacing w:line="18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3.外科为国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810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家住培重点专业基地。</w:t>
            </w:r>
          </w:p>
        </w:tc>
      </w:tr>
    </w:tbl>
    <w:p>
      <w:pPr>
        <w:ind w:left="441"/>
        <w:spacing w:before="194" w:line="195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七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、报名条件</w:t>
      </w:r>
    </w:p>
    <w:p>
      <w:pPr>
        <w:sectPr>
          <w:pgSz w:w="11907" w:h="16839"/>
          <w:pgMar w:top="1431" w:right="1354" w:bottom="0" w:left="1360" w:header="0" w:footer="0" w:gutter="0"/>
        </w:sectPr>
        <w:rPr/>
      </w:pPr>
    </w:p>
    <w:p>
      <w:pPr>
        <w:ind w:right="172" w:firstLine="644"/>
        <w:spacing w:before="217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18"/>
        </w:rPr>
        <w:t>报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名者应具有中华人民共和国国籍(包括港澳台)，享有公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民的政治权利，遵守中华人民共和国宪法和法</w:t>
      </w:r>
      <w:r>
        <w:rPr>
          <w:rFonts w:ascii="Microsoft YaHei" w:hAnsi="Microsoft YaHei" w:eastAsia="Microsoft YaHei" w:cs="Microsoft YaHei"/>
          <w:sz w:val="32"/>
          <w:szCs w:val="32"/>
        </w:rPr>
        <w:t>律；具有良好的政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9"/>
        </w:rPr>
        <w:t>治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素质，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热爱医学事业，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思想品德良好；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身体健康状况符合国家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和医院规定的体检要求；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能坚持按国家培训标准和培训基地的管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理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要求，完成预定周期的培训。具体为：</w:t>
      </w:r>
    </w:p>
    <w:p>
      <w:pPr>
        <w:ind w:left="612"/>
        <w:spacing w:before="1" w:line="197" w:lineRule="auto"/>
        <w:tabs>
          <w:tab w:val="left" w:leader="empty" w:pos="771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9"/>
        </w:rPr>
        <w:t>(一)应届毕业生条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8"/>
        </w:rPr>
        <w:t>件</w:t>
      </w:r>
    </w:p>
    <w:p>
      <w:pPr>
        <w:ind w:left="2" w:right="173" w:firstLine="662"/>
        <w:spacing w:before="118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1.学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历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要求：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符合西医类临床医师资格报考条件规定专业范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2"/>
        </w:rPr>
        <w:t>围内的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应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届全日制本科及以上学历毕业生(具有医学学士学位及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以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上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以非专升本毕业生为重点)，报到时未取得毕业证和学位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证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者，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将取消录取资格。</w:t>
      </w:r>
    </w:p>
    <w:p>
      <w:pPr>
        <w:ind w:left="37" w:firstLine="605"/>
        <w:spacing w:before="1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2.获得大学外语四级证书或四级成绩达到426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分(含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426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分)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以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上，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急需紧缺专业可根据招录考试成绩适当放宽条件。</w:t>
      </w:r>
    </w:p>
    <w:p>
      <w:pPr>
        <w:ind w:left="3" w:right="172" w:firstLine="635"/>
        <w:spacing w:before="2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3.专业要求：临床医学专业毕业生应报考除口腔类别以</w:t>
      </w:r>
      <w:r>
        <w:rPr>
          <w:rFonts w:ascii="Microsoft YaHei" w:hAnsi="Microsoft YaHei" w:eastAsia="Microsoft YaHei" w:cs="Microsoft YaHei"/>
          <w:sz w:val="32"/>
          <w:szCs w:val="32"/>
        </w:rPr>
        <w:t>外的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其余专业；医学检验、麻醉、医学影像、口腔医学等</w:t>
      </w:r>
      <w:r>
        <w:rPr>
          <w:rFonts w:ascii="Microsoft YaHei" w:hAnsi="Microsoft YaHei" w:eastAsia="Microsoft YaHei" w:cs="Microsoft YaHei"/>
          <w:sz w:val="32"/>
          <w:szCs w:val="32"/>
        </w:rPr>
        <w:t>专业毕业生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应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报考相对应专业。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报考医师需确定所学专业能报考国家执业医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4"/>
        </w:rPr>
        <w:t>师资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格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考试。</w:t>
      </w:r>
    </w:p>
    <w:p>
      <w:pPr>
        <w:ind w:left="612"/>
        <w:spacing w:before="1" w:line="197" w:lineRule="auto"/>
        <w:tabs>
          <w:tab w:val="left" w:leader="empty" w:pos="771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9"/>
        </w:rPr>
        <w:t>(二)往届毕业生条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8"/>
        </w:rPr>
        <w:t>件</w:t>
      </w:r>
    </w:p>
    <w:p>
      <w:pPr>
        <w:ind w:left="664"/>
        <w:spacing w:before="119" w:line="202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1.学历、外语、专业及身体条件同应届毕业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生</w:t>
      </w:r>
      <w:r>
        <w:rPr>
          <w:rFonts w:ascii="Microsoft YaHei" w:hAnsi="Microsoft YaHei" w:eastAsia="Microsoft YaHei" w:cs="Microsoft YaHei"/>
          <w:sz w:val="32"/>
          <w:szCs w:val="32"/>
        </w:rPr>
        <w:t>；</w:t>
      </w:r>
    </w:p>
    <w:p>
      <w:pPr>
        <w:ind w:left="7" w:right="193" w:firstLine="635"/>
        <w:spacing w:before="107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2.毕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业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1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年者，具有执业医师资格证者优先；毕业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2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年及以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上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者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应具有执业医师资格证或执业医师资格考试已合格。</w:t>
      </w:r>
    </w:p>
    <w:p>
      <w:pPr>
        <w:ind w:left="13" w:right="172" w:firstLine="598"/>
        <w:spacing w:before="2" w:line="261" w:lineRule="auto"/>
        <w:tabs>
          <w:tab w:val="left" w:leader="empty" w:pos="771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(三)单位委培生：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除符合应届、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往届毕业生报名条件外，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需按统一格式(见附件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，出具由派出单位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人事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</w:rPr>
        <w:t>部门盖鲜章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的《同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8"/>
        </w:rPr>
        <w:t>意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送培证明》。</w:t>
      </w:r>
    </w:p>
    <w:p>
      <w:pPr>
        <w:sectPr>
          <w:pgSz w:w="11907" w:h="16839"/>
          <w:pgMar w:top="1431" w:right="1301" w:bottom="0" w:left="1491" w:header="0" w:footer="0" w:gutter="0"/>
        </w:sectPr>
        <w:rPr/>
      </w:pPr>
    </w:p>
    <w:p>
      <w:pPr>
        <w:ind w:left="642"/>
        <w:spacing w:before="239"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八、</w:t>
      </w:r>
      <w:r>
        <w:rPr>
          <w:rFonts w:ascii="Microsoft YaHei" w:hAnsi="Microsoft YaHei" w:eastAsia="Microsoft YaHei" w:cs="Microsoft YaHei"/>
          <w:sz w:val="32"/>
          <w:szCs w:val="32"/>
        </w:rPr>
        <w:t>报名程序</w:t>
      </w:r>
    </w:p>
    <w:p>
      <w:pPr>
        <w:ind w:left="16" w:right="122" w:firstLine="643"/>
        <w:spacing w:before="104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1"/>
        </w:rPr>
        <w:t>采取网上报名和现场确认相结合的方式进行。报名者</w:t>
      </w:r>
      <w:r>
        <w:rPr>
          <w:rFonts w:ascii="Microsoft YaHei" w:hAnsi="Microsoft YaHei" w:eastAsia="Microsoft YaHei" w:cs="Microsoft YaHei"/>
          <w:sz w:val="32"/>
          <w:szCs w:val="32"/>
          <w:color w:val="0D0D0D"/>
        </w:rPr>
        <w:t>应对提</w:t>
      </w:r>
      <w:r>
        <w:rPr>
          <w:rFonts w:ascii="Microsoft YaHei" w:hAnsi="Microsoft YaHei" w:eastAsia="Microsoft YaHei" w:cs="Microsoft YaHei"/>
          <w:sz w:val="32"/>
          <w:szCs w:val="32"/>
          <w:color w:val="0D0D0D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7"/>
        </w:rPr>
        <w:t>供报名资料的真实性和完备性承担全部责任，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7"/>
        </w:rPr>
        <w:t>凡在培训招收工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5"/>
        </w:rPr>
        <w:t>作</w:t>
      </w:r>
      <w:r>
        <w:rPr>
          <w:rFonts w:ascii="Microsoft YaHei" w:hAnsi="Microsoft YaHei" w:eastAsia="Microsoft YaHei" w:cs="Microsoft YaHei"/>
          <w:sz w:val="32"/>
          <w:szCs w:val="32"/>
          <w:color w:val="0D0D0D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1"/>
        </w:rPr>
        <w:t>中弄虚作假者，将取消报名、录取资格。录</w:t>
      </w:r>
      <w:r>
        <w:rPr>
          <w:rFonts w:ascii="Microsoft YaHei" w:hAnsi="Microsoft YaHei" w:eastAsia="Microsoft YaHei" w:cs="Microsoft YaHei"/>
          <w:sz w:val="32"/>
          <w:szCs w:val="32"/>
          <w:color w:val="0D0D0D"/>
        </w:rPr>
        <w:t>取后的培训医师需按</w:t>
      </w:r>
      <w:r>
        <w:rPr>
          <w:rFonts w:ascii="Microsoft YaHei" w:hAnsi="Microsoft YaHei" w:eastAsia="Microsoft YaHei" w:cs="Microsoft YaHei"/>
          <w:sz w:val="32"/>
          <w:szCs w:val="32"/>
          <w:color w:val="0D0D0D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7"/>
        </w:rPr>
        <w:t>录取通知要求，在规定时间内到院报到并办理相关手续，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7"/>
        </w:rPr>
        <w:t>否则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4"/>
        </w:rPr>
        <w:t>视</w:t>
      </w:r>
      <w:r>
        <w:rPr>
          <w:rFonts w:ascii="Microsoft YaHei" w:hAnsi="Microsoft YaHei" w:eastAsia="Microsoft YaHei" w:cs="Microsoft YaHei"/>
          <w:sz w:val="32"/>
          <w:szCs w:val="32"/>
          <w:color w:val="0D0D0D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18"/>
        </w:rPr>
        <w:t>为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11"/>
        </w:rPr>
        <w:t>自动放弃录取，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11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11"/>
        </w:rPr>
        <w:t>并承担相应后果。</w:t>
      </w:r>
    </w:p>
    <w:p>
      <w:pPr>
        <w:ind w:left="629"/>
        <w:spacing w:before="1" w:line="197" w:lineRule="auto"/>
        <w:tabs>
          <w:tab w:val="left" w:leader="empty" w:pos="78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  <w:color w:val="0D0D0D"/>
        </w:rPr>
        <w:tab/>
      </w:r>
      <w:r>
        <w:rPr>
          <w:rFonts w:ascii="Microsoft YaHei" w:hAnsi="Microsoft YaHei" w:eastAsia="Microsoft YaHei" w:cs="Microsoft YaHei"/>
          <w:sz w:val="32"/>
          <w:szCs w:val="32"/>
          <w:color w:val="0D0D0D"/>
          <w14:textOutline w14:w="5812" w14:cap="flat" w14:cmpd="sng">
            <w14:solidFill>
              <w14:srgbClr w14:val="0D0D0D"/>
            </w14:solidFill>
            <w14:prstDash w14:val="solid"/>
            <w14:miter w14:lim="10"/>
          </w14:textOutline>
          <w:spacing w:val="42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14:textOutline w14:w="5812" w14:cap="flat" w14:cmpd="sng">
            <w14:solidFill>
              <w14:srgbClr w14:val="0D0D0D"/>
            </w14:solidFill>
            <w14:prstDash w14:val="solid"/>
            <w14:miter w14:lim="10"/>
          </w14:textOutline>
          <w:spacing w:val="41"/>
        </w:rPr>
        <w:t>一)网上报名</w:t>
      </w:r>
    </w:p>
    <w:p>
      <w:pPr>
        <w:ind w:right="121" w:firstLine="662"/>
        <w:spacing w:before="74" w:line="27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35"/>
        </w:rPr>
        <w:t>报</w:t>
      </w:r>
      <w:r>
        <w:rPr>
          <w:rFonts w:ascii="Microsoft YaHei" w:hAnsi="Microsoft YaHei" w:eastAsia="Microsoft YaHei" w:cs="Microsoft YaHei"/>
          <w:sz w:val="32"/>
          <w:szCs w:val="32"/>
          <w:color w:val="0D0D0D"/>
          <w:spacing w:val="-23"/>
        </w:rPr>
        <w:t>名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时间：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3"/>
        </w:rPr>
        <w:t>6月10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3"/>
        </w:rPr>
        <w:t>日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3"/>
        </w:rPr>
        <w:t>10:00起至6月30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3"/>
        </w:rPr>
        <w:t>日22:00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，报名者登录：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“云南卫生人才健康网”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 xml:space="preserve"> </w:t>
      </w:r>
      <w:r>
        <w:rPr>
          <w:rFonts w:ascii="Arial" w:hAnsi="Arial" w:eastAsia="Arial" w:cs="Arial"/>
          <w:sz w:val="32"/>
          <w:szCs w:val="32"/>
          <w:spacing w:val="6"/>
        </w:rPr>
        <w:t>(</w:t>
      </w:r>
      <w:r>
        <w:rPr>
          <w:rFonts w:ascii="SimSun" w:hAnsi="SimSun" w:eastAsia="SimSun" w:cs="SimSun"/>
          <w:sz w:val="32"/>
          <w:szCs w:val="32"/>
        </w:rPr>
        <w:t>www</w:t>
      </w:r>
      <w:r>
        <w:rPr>
          <w:rFonts w:ascii="SimSun" w:hAnsi="SimSun" w:eastAsia="SimSun" w:cs="SimSun"/>
          <w:sz w:val="32"/>
          <w:szCs w:val="32"/>
          <w:spacing w:val="6"/>
        </w:rPr>
        <w:t>.</w:t>
      </w:r>
      <w:r>
        <w:rPr>
          <w:rFonts w:ascii="SimSun" w:hAnsi="SimSun" w:eastAsia="SimSun" w:cs="SimSun"/>
          <w:sz w:val="32"/>
          <w:szCs w:val="32"/>
        </w:rPr>
        <w:t>ynwsrc</w:t>
      </w:r>
      <w:r>
        <w:rPr>
          <w:rFonts w:ascii="SimSun" w:hAnsi="SimSun" w:eastAsia="SimSun" w:cs="SimSun"/>
          <w:sz w:val="32"/>
          <w:szCs w:val="32"/>
          <w:spacing w:val="6"/>
        </w:rPr>
        <w:t>.</w:t>
      </w:r>
      <w:r>
        <w:rPr>
          <w:rFonts w:ascii="SimSun" w:hAnsi="SimSun" w:eastAsia="SimSun" w:cs="SimSun"/>
          <w:sz w:val="32"/>
          <w:szCs w:val="32"/>
        </w:rPr>
        <w:t>com</w:t>
      </w:r>
      <w:r>
        <w:rPr>
          <w:rFonts w:ascii="Arial" w:hAnsi="Arial" w:eastAsia="Arial" w:cs="Arial"/>
          <w:sz w:val="32"/>
          <w:szCs w:val="32"/>
          <w:spacing w:val="6"/>
        </w:rPr>
        <w:t>)</w:t>
      </w:r>
      <w:r>
        <w:rPr>
          <w:rFonts w:ascii="Arial" w:hAnsi="Arial" w:eastAsia="Arial" w:cs="Arial"/>
          <w:sz w:val="32"/>
          <w:szCs w:val="32"/>
          <w:spacing w:val="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进行网上报名，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具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体按该平台提示进行操作。</w:t>
      </w:r>
    </w:p>
    <w:p>
      <w:pPr>
        <w:ind w:left="629"/>
        <w:spacing w:before="2" w:line="197" w:lineRule="auto"/>
        <w:tabs>
          <w:tab w:val="left" w:leader="empty" w:pos="78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41"/>
        </w:rPr>
        <w:t>(二)现场确认</w:t>
      </w:r>
    </w:p>
    <w:p>
      <w:pPr>
        <w:ind w:left="682"/>
        <w:spacing w:before="117" w:line="19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2"/>
        </w:rPr>
        <w:t>1.</w:t>
      </w:r>
      <w:r>
        <w:rPr>
          <w:rFonts w:ascii="Microsoft YaHei" w:hAnsi="Microsoft YaHei" w:eastAsia="Microsoft YaHei" w:cs="Microsoft YaHei"/>
          <w:sz w:val="32"/>
          <w:szCs w:val="32"/>
          <w:spacing w:val="-18"/>
        </w:rPr>
        <w:t>时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间及地点：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7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月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3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日(周一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)09:00-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11:30；14:30-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16:30。</w:t>
      </w:r>
    </w:p>
    <w:p>
      <w:pPr>
        <w:ind w:left="17" w:right="120" w:firstLine="644"/>
        <w:spacing w:before="119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报名者携带相关纸质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材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料在规定时间内到昆明市金碧路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157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号，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云南</w:t>
      </w:r>
      <w:r>
        <w:rPr>
          <w:rFonts w:ascii="Microsoft YaHei" w:hAnsi="Microsoft YaHei" w:eastAsia="Microsoft YaHei" w:cs="Microsoft YaHei"/>
          <w:sz w:val="32"/>
          <w:szCs w:val="32"/>
        </w:rPr>
        <w:t>省第一人民医院一号门诊楼第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10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层(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1011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室)进行现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场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资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格审查和确认。</w:t>
      </w:r>
    </w:p>
    <w:p>
      <w:pPr>
        <w:ind w:left="37" w:right="18" w:firstLine="622"/>
        <w:spacing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16"/>
        </w:rPr>
        <w:t>2.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递</w:t>
      </w:r>
      <w:r>
        <w:rPr>
          <w:rFonts w:ascii="Microsoft YaHei" w:hAnsi="Microsoft YaHei" w:eastAsia="Microsoft YaHei" w:cs="Microsoft YaHei"/>
          <w:sz w:val="32"/>
          <w:szCs w:val="32"/>
          <w:spacing w:val="8"/>
        </w:rPr>
        <w:t>交资料清单：全部材料验原件(原件审核后返还本人)，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收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A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4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纸复印件，并按照以下顺序整理，不用装订：</w:t>
      </w:r>
    </w:p>
    <w:p>
      <w:pPr>
        <w:ind w:left="41" w:right="281" w:firstLine="601"/>
        <w:spacing w:before="1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20"/>
        </w:rPr>
        <w:t>⑴</w:t>
      </w:r>
      <w:r>
        <w:rPr>
          <w:rFonts w:ascii="Microsoft YaHei" w:hAnsi="Microsoft YaHei" w:eastAsia="Microsoft YaHei" w:cs="Microsoft YaHei"/>
          <w:sz w:val="32"/>
          <w:szCs w:val="32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云南省住院医师规范化培训报名表(网报后打印，一式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壹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份，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原件，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完成审批手续后由培训基地留存)</w:t>
      </w:r>
    </w:p>
    <w:p>
      <w:pPr>
        <w:ind w:left="23" w:right="122" w:firstLine="618"/>
        <w:spacing w:before="3" w:line="256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⑵报考者个人基本信息资料：①个人简历(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500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字以内，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贴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>上本人近期免冠照片，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>原件)；②学历、学位证书(从初始学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历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到最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高学历的全部学历、学位证书)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复印件各一份；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③身份证复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印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件；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④国家四、六级英语等级证书或成绩单复印件需要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7"/>
        </w:rPr>
        <w:t>学校教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务处审核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盖鲜章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认定。</w:t>
      </w:r>
    </w:p>
    <w:p>
      <w:pPr>
        <w:sectPr>
          <w:pgSz w:w="11907" w:h="16839"/>
          <w:pgMar w:top="1431" w:right="1351" w:bottom="0" w:left="1473" w:header="0" w:footer="0" w:gutter="0"/>
        </w:sectPr>
        <w:rPr/>
      </w:pPr>
    </w:p>
    <w:p>
      <w:pPr>
        <w:ind w:left="626"/>
        <w:spacing w:before="216" w:line="19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⑶报</w:t>
      </w:r>
      <w:r>
        <w:rPr>
          <w:rFonts w:ascii="Microsoft YaHei" w:hAnsi="Microsoft YaHei" w:eastAsia="Microsoft YaHei" w:cs="Microsoft YaHei"/>
          <w:sz w:val="32"/>
          <w:szCs w:val="32"/>
        </w:rPr>
        <w:t>考者个人学习经历资料：</w:t>
      </w:r>
    </w:p>
    <w:p>
      <w:pPr>
        <w:ind w:left="31" w:right="186" w:firstLine="636"/>
        <w:spacing w:before="128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●本科</w:t>
      </w:r>
      <w:r>
        <w:rPr>
          <w:rFonts w:ascii="Microsoft YaHei" w:hAnsi="Microsoft YaHei" w:eastAsia="Microsoft YaHei" w:cs="Microsoft YaHei"/>
          <w:sz w:val="32"/>
          <w:szCs w:val="32"/>
          <w:spacing w:val="5"/>
        </w:rPr>
        <w:t>和硕博士研究生应届毕业生:</w:t>
      </w:r>
      <w:r>
        <w:rPr>
          <w:rFonts w:ascii="Microsoft YaHei" w:hAnsi="Microsoft YaHei" w:eastAsia="Microsoft YaHei" w:cs="Microsoft YaHei"/>
          <w:sz w:val="32"/>
          <w:szCs w:val="32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5"/>
        </w:rPr>
        <w:t>加盖学校教务部门鲜章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的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成绩单；</w:t>
      </w:r>
    </w:p>
    <w:p>
      <w:pPr>
        <w:ind w:left="3" w:right="124" w:firstLine="663"/>
        <w:spacing w:before="1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●往届毕业生: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①毕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业证、学位证复印件；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②医师资格证复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印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件或当年执业医师资格考试成绩单打印件；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③医师执业证复印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9"/>
        </w:rPr>
        <w:t>件</w:t>
      </w:r>
      <w:r>
        <w:rPr>
          <w:rFonts w:ascii="Microsoft YaHei" w:hAnsi="Microsoft YaHei" w:eastAsia="Microsoft YaHei" w:cs="Microsoft YaHei"/>
          <w:sz w:val="32"/>
          <w:szCs w:val="32"/>
          <w:spacing w:val="-18"/>
        </w:rPr>
        <w:t>；</w:t>
      </w:r>
    </w:p>
    <w:p>
      <w:pPr>
        <w:ind w:right="123" w:firstLine="667"/>
        <w:spacing w:before="1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●单位委培医师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: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除按上述要求提交相关材料外，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还需提交由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送培单位人事部门出具的委托培养函一份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(原件，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spacing w:val="-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人事部门盖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鲜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0"/>
        </w:rPr>
        <w:t>章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，格式见附件)。</w:t>
      </w:r>
    </w:p>
    <w:p>
      <w:pPr>
        <w:ind w:left="613"/>
        <w:spacing w:before="1" w:line="197" w:lineRule="auto"/>
        <w:tabs>
          <w:tab w:val="left" w:leader="empty" w:pos="77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41"/>
        </w:rPr>
        <w:t>(三)有关事项</w:t>
      </w:r>
    </w:p>
    <w:p>
      <w:pPr>
        <w:ind w:firstLine="666"/>
        <w:spacing w:before="79" w:line="277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1.报名者应如</w:t>
      </w:r>
      <w:r>
        <w:rPr>
          <w:rFonts w:ascii="Microsoft YaHei" w:hAnsi="Microsoft YaHei" w:eastAsia="Microsoft YaHei" w:cs="Microsoft YaHei"/>
          <w:sz w:val="32"/>
          <w:szCs w:val="32"/>
        </w:rPr>
        <w:t>实填写网报信息，凡不按要求报名、网报信息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误填、错填或填报虚假信息而造成不能考试或录取的，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后果由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名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者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承担。在网络报名截止日期前，报名者可自行修改网报信息。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请报名者提供准确的联系电话，以便及时联系</w:t>
      </w:r>
      <w:r>
        <w:rPr>
          <w:rFonts w:ascii="Microsoft YaHei" w:hAnsi="Microsoft YaHei" w:eastAsia="Microsoft YaHei" w:cs="Microsoft YaHei"/>
          <w:sz w:val="32"/>
          <w:szCs w:val="32"/>
        </w:rPr>
        <w:t>。</w:t>
      </w:r>
    </w:p>
    <w:p>
      <w:pPr>
        <w:ind w:left="643"/>
        <w:spacing w:line="570" w:lineRule="exact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6"/>
        </w:rPr>
        <w:t>2.每位报名者最多可填报我院的</w:t>
      </w: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6"/>
        </w:rPr>
        <w:t>3</w:t>
      </w: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6"/>
        </w:rPr>
        <w:t>个专业志愿</w:t>
      </w:r>
      <w:r>
        <w:rPr>
          <w:rFonts w:ascii="Microsoft YaHei" w:hAnsi="Microsoft YaHei" w:eastAsia="Microsoft YaHei" w:cs="Microsoft YaHei"/>
          <w:sz w:val="32"/>
          <w:szCs w:val="32"/>
          <w:position w:val="16"/>
        </w:rPr>
        <w:t>，选择“服从</w:t>
      </w:r>
    </w:p>
    <w:p>
      <w:pPr>
        <w:spacing w:before="1" w:line="202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调剂”时，表明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服从调剂所报考培训基地的任一培训专业。</w:t>
      </w:r>
    </w:p>
    <w:p>
      <w:pPr>
        <w:ind w:left="4" w:right="122" w:firstLine="635"/>
        <w:spacing w:before="68" w:line="277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3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.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报名者在云南卫生人才健康网上填写完报名表，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点击提交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后，请登录报名状态栏查看，如显示已报名，则报名</w:t>
      </w:r>
      <w:r>
        <w:rPr>
          <w:rFonts w:ascii="Microsoft YaHei" w:hAnsi="Microsoft YaHei" w:eastAsia="Microsoft YaHei" w:cs="Microsoft YaHei"/>
          <w:sz w:val="32"/>
          <w:szCs w:val="32"/>
        </w:rPr>
        <w:t>成功。报名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者需随时关注省毕教平台中的报名状态栏，查看报名资</w:t>
      </w:r>
      <w:r>
        <w:rPr>
          <w:rFonts w:ascii="Microsoft YaHei" w:hAnsi="Microsoft YaHei" w:eastAsia="Microsoft YaHei" w:cs="Microsoft YaHei"/>
          <w:sz w:val="32"/>
          <w:szCs w:val="32"/>
        </w:rPr>
        <w:t>格审核是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否通过以及相关状态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。</w:t>
      </w:r>
    </w:p>
    <w:p>
      <w:pPr>
        <w:ind w:left="1" w:right="125" w:firstLine="640"/>
        <w:spacing w:line="261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4.专硕研究生由研究生本人在指</w:t>
      </w:r>
      <w:r>
        <w:rPr>
          <w:rFonts w:ascii="Microsoft YaHei" w:hAnsi="Microsoft YaHei" w:eastAsia="Microsoft YaHei" w:cs="Microsoft YaHei"/>
          <w:sz w:val="32"/>
          <w:szCs w:val="32"/>
        </w:rPr>
        <w:t>定时段内登录省毕教平台进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网上报名，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完善相关信息，具体安排另行通知。请及时关注培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养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学校通知。</w:t>
      </w:r>
    </w:p>
    <w:p>
      <w:pPr>
        <w:sectPr>
          <w:pgSz w:w="11907" w:h="16839"/>
          <w:pgMar w:top="1431" w:right="1351" w:bottom="0" w:left="1489" w:header="0" w:footer="0" w:gutter="0"/>
        </w:sectPr>
        <w:rPr/>
      </w:pPr>
    </w:p>
    <w:p>
      <w:pPr>
        <w:ind w:right="69" w:firstLine="648"/>
        <w:spacing w:before="216" w:line="25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5.其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他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注意事项请仔细查看，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并及时关注“云南卫生人才健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康网”以及我院“昆华之窗”</w:t>
      </w:r>
      <w:r>
        <w:rPr>
          <w:rFonts w:ascii="Microsoft YaHei" w:hAnsi="Microsoft YaHei" w:eastAsia="Microsoft YaHei" w:cs="Microsoft YaHei"/>
          <w:sz w:val="32"/>
          <w:szCs w:val="32"/>
        </w:rPr>
        <w:t>公众号通知。</w:t>
      </w:r>
    </w:p>
    <w:p>
      <w:pPr>
        <w:ind w:left="631"/>
        <w:spacing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九、录取</w:t>
      </w:r>
      <w:r>
        <w:rPr>
          <w:rFonts w:ascii="Microsoft YaHei" w:hAnsi="Microsoft YaHei" w:eastAsia="Microsoft YaHei" w:cs="Microsoft YaHei"/>
          <w:sz w:val="32"/>
          <w:szCs w:val="32"/>
        </w:rPr>
        <w:t>程序</w:t>
      </w:r>
    </w:p>
    <w:p>
      <w:pPr>
        <w:ind w:left="3" w:right="1" w:firstLine="612"/>
        <w:spacing w:before="104" w:line="249" w:lineRule="auto"/>
        <w:tabs>
          <w:tab w:val="left" w:leader="empty" w:pos="775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(一)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招录考核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由专业笔试及综合素质面试组成，培训基地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6"/>
        </w:rPr>
        <w:t>按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照“公开公平、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双向选择”原则择优录取培训医师，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拟于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7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3"/>
        </w:rPr>
        <w:t>月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14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日前完成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。专业笔试考试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内容为临床综合理论(以内外科基础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2"/>
        </w:rPr>
        <w:t>为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主，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全面兼顾各专业)，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口腔医学类除外；综合素质面试主要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8"/>
        </w:rPr>
        <w:t>考察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专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业能力(含临床技能操作)、英文水平及综合素质。(招录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考核名单及具体安排请关注医院“昆华之窗”公众号公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告</w:t>
      </w:r>
      <w:r>
        <w:rPr>
          <w:rFonts w:ascii="Microsoft YaHei" w:hAnsi="Microsoft YaHei" w:eastAsia="Microsoft YaHei" w:cs="Microsoft YaHei"/>
          <w:sz w:val="32"/>
          <w:szCs w:val="32"/>
        </w:rPr>
        <w:t>)</w:t>
      </w:r>
    </w:p>
    <w:p>
      <w:pPr>
        <w:ind w:left="1" w:firstLine="614"/>
        <w:spacing w:before="3" w:line="249" w:lineRule="auto"/>
        <w:tabs>
          <w:tab w:val="left" w:leader="empty" w:pos="775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2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1"/>
        </w:rPr>
        <w:t>二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录取：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根据报考人数、基地培训容量、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考试成绩、体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检结果等，分专业择优录取。根据招录情况，可能进行补录，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录办法和报名时间在我院网站另行公</w:t>
      </w:r>
      <w:r>
        <w:rPr>
          <w:rFonts w:ascii="Microsoft YaHei" w:hAnsi="Microsoft YaHei" w:eastAsia="Microsoft YaHei" w:cs="Microsoft YaHei"/>
          <w:sz w:val="32"/>
          <w:szCs w:val="32"/>
        </w:rPr>
        <w:t>告。拟录取的自主培训医师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7"/>
        </w:rPr>
        <w:t>在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规定时间(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0"/>
        </w:rPr>
        <w:t>拟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14:textOutline w14:w="5812" w14:cap="flat" w14:cmpd="sng">
            <w14:solidFill>
              <w14:srgbClr w14:val="FF0000"/>
            </w14:solidFill>
            <w14:prstDash w14:val="solid"/>
            <w14:miter w14:lim="10"/>
          </w14:textOutline>
          <w:spacing w:val="10"/>
        </w:rPr>
        <w:t>7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14:textOutline w14:w="5812" w14:cap="flat" w14:cmpd="sng">
            <w14:solidFill>
              <w14:srgbClr w14:val="FF0000"/>
            </w14:solidFill>
            <w14:prstDash w14:val="solid"/>
            <w14:miter w14:lim="10"/>
          </w14:textOutline>
          <w:spacing w:val="10"/>
        </w:rPr>
        <w:t>月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14:textOutline w14:w="5812" w14:cap="flat" w14:cmpd="sng">
            <w14:solidFill>
              <w14:srgbClr w14:val="FF0000"/>
            </w14:solidFill>
            <w14:prstDash w14:val="solid"/>
            <w14:miter w14:lim="10"/>
          </w14:textOutline>
          <w:spacing w:val="10"/>
        </w:rPr>
        <w:t>21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:spacing w:val="10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FF0000"/>
          <w14:textOutline w14:w="5812" w14:cap="flat" w14:cmpd="sng">
            <w14:solidFill>
              <w14:srgbClr w14:val="FF0000"/>
            </w14:solidFill>
            <w14:prstDash w14:val="solid"/>
            <w14:miter w14:lim="10"/>
          </w14:textOutline>
          <w:spacing w:val="10"/>
        </w:rPr>
        <w:t>日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0"/>
        </w:rPr>
        <w:t>前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)内由我院统一安排入职体检，体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检标准参照《公务员录用体检通用标准(试行)》及相关规定执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行，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费用自理。单位委培(含本单位)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医师需提供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4-7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月三</w:t>
      </w:r>
      <w:r>
        <w:rPr>
          <w:rFonts w:ascii="Microsoft YaHei" w:hAnsi="Microsoft YaHei" w:eastAsia="Microsoft YaHei" w:cs="Microsoft YaHei"/>
          <w:sz w:val="32"/>
          <w:szCs w:val="32"/>
        </w:rPr>
        <w:t>级医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8"/>
        </w:rPr>
        <w:t>院</w:t>
      </w:r>
      <w:r>
        <w:rPr>
          <w:rFonts w:ascii="Microsoft YaHei" w:hAnsi="Microsoft YaHei" w:eastAsia="Microsoft YaHei" w:cs="Microsoft YaHei"/>
          <w:sz w:val="32"/>
          <w:szCs w:val="32"/>
          <w:spacing w:val="13"/>
        </w:rPr>
        <w:t>出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具的体检报告原件(复印件须加盖送培单位人事处鲜章)，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22"/>
        </w:rPr>
        <w:t>体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检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合格者，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方由医院公布录取名单。</w:t>
      </w:r>
    </w:p>
    <w:p>
      <w:pPr>
        <w:ind w:left="5" w:right="2" w:firstLine="691"/>
        <w:spacing w:before="1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8"/>
        </w:rPr>
        <w:t>已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通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过我院事业单位公开招聘，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或已进入面试的医师予以直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接录取,但须完成报名程序和参加考试，并按照医</w:t>
      </w:r>
      <w:r>
        <w:rPr>
          <w:rFonts w:ascii="Microsoft YaHei" w:hAnsi="Microsoft YaHei" w:eastAsia="Microsoft YaHei" w:cs="Microsoft YaHei"/>
          <w:sz w:val="32"/>
          <w:szCs w:val="32"/>
        </w:rPr>
        <w:t>院安排进行培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训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。</w:t>
      </w:r>
    </w:p>
    <w:p>
      <w:pPr>
        <w:ind w:left="2" w:right="1" w:firstLine="613"/>
        <w:spacing w:before="1" w:line="258" w:lineRule="auto"/>
        <w:tabs>
          <w:tab w:val="left" w:leader="empty" w:pos="775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0"/>
        </w:rPr>
        <w:t>(四)调剂：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调剂优先满足全科、儿科、精神科、妇产科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>、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麻醉科、急诊科、临床病理科、重症医学</w:t>
      </w:r>
      <w:r>
        <w:rPr>
          <w:rFonts w:ascii="Microsoft YaHei" w:hAnsi="Microsoft YaHei" w:eastAsia="Microsoft YaHei" w:cs="Microsoft YaHei"/>
          <w:sz w:val="32"/>
          <w:szCs w:val="32"/>
        </w:rPr>
        <w:t>科等急需紧缺专业。我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院工作人员会提前与未被录取且服从调剂</w:t>
      </w:r>
      <w:r>
        <w:rPr>
          <w:rFonts w:ascii="Microsoft YaHei" w:hAnsi="Microsoft YaHei" w:eastAsia="Microsoft YaHei" w:cs="Microsoft YaHei"/>
          <w:sz w:val="32"/>
          <w:szCs w:val="32"/>
        </w:rPr>
        <w:t>的报名人员进行沟通，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请务必保持通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讯通畅。</w:t>
      </w:r>
    </w:p>
    <w:p>
      <w:pPr>
        <w:sectPr>
          <w:pgSz w:w="11907" w:h="16839"/>
          <w:pgMar w:top="1431" w:right="1472" w:bottom="0" w:left="1487" w:header="0" w:footer="0" w:gutter="0"/>
        </w:sectPr>
        <w:rPr/>
      </w:pPr>
    </w:p>
    <w:p>
      <w:pPr>
        <w:ind w:left="614"/>
        <w:spacing w:before="215" w:line="570" w:lineRule="exact"/>
        <w:tabs>
          <w:tab w:val="left" w:leader="empty" w:pos="774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  <w:position w:val="17"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17"/>
        </w:rPr>
        <w:t>(五)</w:t>
      </w: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  <w:position w:val="17"/>
        </w:rPr>
        <w:t>根据国家</w:t>
      </w:r>
      <w:r>
        <w:rPr>
          <w:rFonts w:ascii="Microsoft YaHei" w:hAnsi="Microsoft YaHei" w:eastAsia="Microsoft YaHei" w:cs="Microsoft YaHei"/>
          <w:sz w:val="32"/>
          <w:szCs w:val="32"/>
          <w:position w:val="17"/>
        </w:rPr>
        <w:t>和省卫生健康委相关文件规定，</w:t>
      </w:r>
      <w:r>
        <w:rPr>
          <w:rFonts w:ascii="Microsoft YaHei" w:hAnsi="Microsoft YaHei" w:eastAsia="Microsoft YaHei" w:cs="Microsoft YaHei"/>
          <w:sz w:val="32"/>
          <w:szCs w:val="32"/>
          <w:position w:val="1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position w:val="17"/>
        </w:rPr>
        <w:t>请报考者务</w:t>
      </w:r>
    </w:p>
    <w:p>
      <w:pPr>
        <w:ind w:left="22"/>
        <w:spacing w:before="1" w:line="201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必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充分知晓以下重要事项：</w:t>
      </w:r>
    </w:p>
    <w:p>
      <w:pPr>
        <w:ind w:left="6" w:right="2" w:firstLine="661"/>
        <w:spacing w:before="64" w:line="27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1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.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根据有关规定，对在培训招收工作中弄虚作假的培训申请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4"/>
        </w:rPr>
        <w:t>人</w:t>
      </w:r>
      <w:r>
        <w:rPr>
          <w:rFonts w:ascii="Microsoft YaHei" w:hAnsi="Microsoft YaHei" w:eastAsia="Microsoft YaHei" w:cs="Microsoft YaHei"/>
          <w:sz w:val="32"/>
          <w:szCs w:val="32"/>
          <w:spacing w:val="-20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取消其本次报名、录取资格；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对录取后不按要求报到或报到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2"/>
        </w:rPr>
        <w:t>签订培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训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协议后退出、终止培训者(含在培人员参加全日制研究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生学历教育)，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自终止培训起3年内不得报名参加住培(或2年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内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不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得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报名参加助培)，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除全部退还已享受的相关费用，还需按以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上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已享受费用的50%作为违约金。</w:t>
      </w:r>
    </w:p>
    <w:p>
      <w:pPr>
        <w:ind w:right="1" w:firstLine="645"/>
        <w:spacing w:before="12" w:line="276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2.申请培训人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员应确认所报志愿并保证其无退出或终止培训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等记录(后续复查不合格的，取消录取资格)，并随时关注所</w:t>
      </w:r>
      <w:r>
        <w:rPr>
          <w:rFonts w:ascii="Microsoft YaHei" w:hAnsi="Microsoft YaHei" w:eastAsia="Microsoft YaHei" w:cs="Microsoft YaHei"/>
          <w:sz w:val="32"/>
          <w:szCs w:val="32"/>
          <w:spacing w:val="8"/>
        </w:rPr>
        <w:t>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培训基地发布的消息和公告，服从培训基地招收工作安排，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严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格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遵守疫情防控各项规定并做好个人防护。</w:t>
      </w:r>
      <w:r>
        <w:rPr>
          <w:rFonts w:ascii="Microsoft YaHei" w:hAnsi="Microsoft YaHei" w:eastAsia="Microsoft YaHei" w:cs="Microsoft YaHei"/>
          <w:sz w:val="32"/>
          <w:szCs w:val="32"/>
        </w:rPr>
        <w:t>招收过程中无故缺席相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关审核、考试、面试、报到等环节者，</w:t>
      </w:r>
      <w:r>
        <w:rPr>
          <w:rFonts w:ascii="Microsoft YaHei" w:hAnsi="Microsoft YaHei" w:eastAsia="Microsoft YaHei" w:cs="Microsoft YaHei"/>
          <w:sz w:val="32"/>
          <w:szCs w:val="32"/>
        </w:rPr>
        <w:t>视为个人原因主动放弃，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并承担相关责任后果。医院对在云南省卫</w:t>
      </w:r>
      <w:r>
        <w:rPr>
          <w:rFonts w:ascii="Microsoft YaHei" w:hAnsi="Microsoft YaHei" w:eastAsia="Microsoft YaHei" w:cs="Microsoft YaHei"/>
          <w:sz w:val="32"/>
          <w:szCs w:val="32"/>
        </w:rPr>
        <w:t>生健康人才网完成录取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操作后未按要求报到者，将按照退</w:t>
      </w:r>
      <w:r>
        <w:rPr>
          <w:rFonts w:ascii="Microsoft YaHei" w:hAnsi="Microsoft YaHei" w:eastAsia="Microsoft YaHei" w:cs="Microsoft YaHei"/>
          <w:sz w:val="32"/>
          <w:szCs w:val="32"/>
        </w:rPr>
        <w:t>培处理。</w:t>
      </w:r>
    </w:p>
    <w:p>
      <w:pPr>
        <w:ind w:left="632"/>
        <w:spacing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十、培训管理及</w:t>
      </w:r>
      <w:r>
        <w:rPr>
          <w:rFonts w:ascii="Microsoft YaHei" w:hAnsi="Microsoft YaHei" w:eastAsia="Microsoft YaHei" w:cs="Microsoft YaHei"/>
          <w:sz w:val="32"/>
          <w:szCs w:val="32"/>
        </w:rPr>
        <w:t>待遇</w:t>
      </w:r>
    </w:p>
    <w:p>
      <w:pPr>
        <w:ind w:left="3" w:firstLine="611"/>
        <w:spacing w:before="104" w:line="249" w:lineRule="auto"/>
        <w:tabs>
          <w:tab w:val="left" w:leader="empty" w:pos="774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(一)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培训医师</w:t>
      </w:r>
      <w:r>
        <w:rPr>
          <w:rFonts w:ascii="Microsoft YaHei" w:hAnsi="Microsoft YaHei" w:eastAsia="Microsoft YaHei" w:cs="Microsoft YaHei"/>
          <w:sz w:val="32"/>
          <w:szCs w:val="32"/>
        </w:rPr>
        <w:t>的录取专业及培训年限，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</w:rPr>
        <w:t>以省卫生健康委公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布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信息为准，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并作为享受财政补助资金的依据。</w:t>
      </w:r>
    </w:p>
    <w:p>
      <w:pPr>
        <w:ind w:left="614"/>
        <w:spacing w:before="2" w:line="197" w:lineRule="auto"/>
        <w:tabs>
          <w:tab w:val="left" w:leader="empty" w:pos="774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8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0"/>
        </w:rPr>
        <w:t>二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9"/>
        </w:rPr>
        <w:t>正常培训年限内无需缴纳培训费用。</w:t>
      </w:r>
    </w:p>
    <w:p>
      <w:pPr>
        <w:ind w:left="7" w:firstLine="607"/>
        <w:spacing w:before="117" w:line="257" w:lineRule="auto"/>
        <w:tabs>
          <w:tab w:val="left" w:leader="empty" w:pos="774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(三)</w:t>
      </w:r>
      <w:r>
        <w:rPr>
          <w:rFonts w:ascii="Microsoft YaHei" w:hAnsi="Microsoft YaHei" w:eastAsia="Microsoft YaHei" w:cs="Microsoft YaHei"/>
          <w:sz w:val="32"/>
          <w:szCs w:val="32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培训医师需与我院签订《劳动合同》及《住院医师规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4"/>
        </w:rPr>
        <w:t>范化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培训协议》或《委托培养协议》，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由医院根据考核情况，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每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月按时发放薪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酬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(含各级财政补助)，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收入随培训年资逐年递增，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税前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均估算收入如下(具体以实际发放数额为准，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单位委托培养</w:t>
      </w:r>
    </w:p>
    <w:p>
      <w:pPr>
        <w:sectPr>
          <w:pgSz w:w="11907" w:h="16839"/>
          <w:pgMar w:top="1431" w:right="1472" w:bottom="0" w:left="1488" w:header="0" w:footer="0" w:gutter="0"/>
        </w:sectPr>
        <w:rPr/>
      </w:pPr>
    </w:p>
    <w:p>
      <w:pPr>
        <w:ind w:left="484"/>
        <w:spacing w:before="216" w:line="17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医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师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工资由派出单位发放)：</w:t>
      </w:r>
    </w:p>
    <w:tbl>
      <w:tblPr>
        <w:tblStyle w:val="2"/>
        <w:tblW w:w="9363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727"/>
        <w:gridCol w:w="2074"/>
        <w:gridCol w:w="2072"/>
        <w:gridCol w:w="2490"/>
      </w:tblGrid>
      <w:tr>
        <w:trPr>
          <w:trHeight w:val="634" w:hRule="atLeast"/>
        </w:trPr>
        <w:tc>
          <w:tcPr>
            <w:tcW w:w="2727" w:type="dxa"/>
            <w:vAlign w:val="top"/>
            <w:vMerge w:val="restart"/>
            <w:tcBorders>
              <w:tl2br w:val="single" w:color="000000" w:sz="2" w:space="0"/>
              <w:bottom w:val="none" w:color="000000" w:sz="2" w:space="0"/>
            </w:tcBorders>
          </w:tcPr>
          <w:p>
            <w:pPr>
              <w:ind w:left="1118"/>
              <w:spacing w:before="195" w:line="625" w:lineRule="exac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  <w:position w:val="30"/>
              </w:rPr>
              <w:t>薪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  <w:position w:val="30"/>
              </w:rPr>
              <w:t>酬待遇</w:t>
            </w:r>
          </w:p>
          <w:p>
            <w:pPr>
              <w:ind w:left="118"/>
              <w:spacing w:line="209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9"/>
              </w:rPr>
              <w:t>培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7"/>
              </w:rPr>
              <w:t>训年限</w:t>
            </w:r>
          </w:p>
        </w:tc>
        <w:tc>
          <w:tcPr>
            <w:tcW w:w="6636" w:type="dxa"/>
            <w:vAlign w:val="top"/>
            <w:gridSpan w:val="3"/>
          </w:tcPr>
          <w:p>
            <w:pPr>
              <w:ind w:left="2886"/>
              <w:spacing w:before="196" w:line="21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8"/>
              </w:rPr>
              <w:t>税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6"/>
              </w:rPr>
              <w:t>前收入</w:t>
            </w:r>
          </w:p>
        </w:tc>
      </w:tr>
      <w:tr>
        <w:trPr>
          <w:trHeight w:val="627" w:hRule="atLeast"/>
        </w:trPr>
        <w:tc>
          <w:tcPr>
            <w:tcW w:w="2727" w:type="dxa"/>
            <w:vAlign w:val="top"/>
            <w:vMerge w:val="continue"/>
            <w:tcBorders>
              <w:tl2br w:val="single" w:color="000000" w:sz="2" w:space="0"/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74" w:type="dxa"/>
            <w:vAlign w:val="top"/>
          </w:tcPr>
          <w:p>
            <w:pPr>
              <w:ind w:left="778"/>
              <w:spacing w:before="191" w:line="21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本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科</w:t>
            </w:r>
          </w:p>
        </w:tc>
        <w:tc>
          <w:tcPr>
            <w:tcW w:w="2072" w:type="dxa"/>
            <w:vAlign w:val="top"/>
          </w:tcPr>
          <w:p>
            <w:pPr>
              <w:ind w:left="780"/>
              <w:spacing w:before="209" w:line="17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硕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士</w:t>
            </w:r>
          </w:p>
        </w:tc>
        <w:tc>
          <w:tcPr>
            <w:tcW w:w="2490" w:type="dxa"/>
            <w:vAlign w:val="top"/>
          </w:tcPr>
          <w:p>
            <w:pPr>
              <w:ind w:left="782"/>
              <w:spacing w:before="191" w:line="21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2"/>
              </w:rPr>
              <w:t>博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14:textOutline w14:w="3984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士</w:t>
            </w:r>
          </w:p>
        </w:tc>
      </w:tr>
      <w:tr>
        <w:trPr>
          <w:trHeight w:val="628" w:hRule="atLeast"/>
        </w:trPr>
        <w:tc>
          <w:tcPr>
            <w:tcW w:w="2727" w:type="dxa"/>
            <w:vAlign w:val="top"/>
          </w:tcPr>
          <w:p>
            <w:pPr>
              <w:ind w:left="1009"/>
              <w:spacing w:before="192" w:line="21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>第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一年</w:t>
            </w:r>
          </w:p>
        </w:tc>
        <w:tc>
          <w:tcPr>
            <w:tcW w:w="2074" w:type="dxa"/>
            <w:vAlign w:val="top"/>
          </w:tcPr>
          <w:p>
            <w:pPr>
              <w:ind w:left="116"/>
              <w:spacing w:before="217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8.4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1"/>
              </w:rPr>
              <w:t>10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.3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</w:t>
            </w:r>
          </w:p>
        </w:tc>
        <w:tc>
          <w:tcPr>
            <w:tcW w:w="2072" w:type="dxa"/>
            <w:vAlign w:val="top"/>
          </w:tcPr>
          <w:p>
            <w:pPr>
              <w:ind w:left="122"/>
              <w:spacing w:before="217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8.6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10.8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</w:t>
            </w:r>
          </w:p>
        </w:tc>
        <w:tc>
          <w:tcPr>
            <w:tcW w:w="2490" w:type="dxa"/>
            <w:vAlign w:val="top"/>
          </w:tcPr>
          <w:p>
            <w:pPr>
              <w:ind w:left="312"/>
              <w:spacing w:before="217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>8.7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11.2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万元</w:t>
            </w:r>
          </w:p>
        </w:tc>
      </w:tr>
      <w:tr>
        <w:trPr>
          <w:trHeight w:val="629" w:hRule="atLeast"/>
        </w:trPr>
        <w:tc>
          <w:tcPr>
            <w:tcW w:w="2727" w:type="dxa"/>
            <w:vAlign w:val="top"/>
          </w:tcPr>
          <w:p>
            <w:pPr>
              <w:ind w:left="1009"/>
              <w:spacing w:before="194" w:line="21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>第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二年</w:t>
            </w:r>
          </w:p>
        </w:tc>
        <w:tc>
          <w:tcPr>
            <w:tcW w:w="2074" w:type="dxa"/>
            <w:vAlign w:val="top"/>
          </w:tcPr>
          <w:p>
            <w:pPr>
              <w:ind w:left="209"/>
              <w:spacing w:before="219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9.8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12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</w:t>
            </w:r>
          </w:p>
        </w:tc>
        <w:tc>
          <w:tcPr>
            <w:tcW w:w="2072" w:type="dxa"/>
            <w:vAlign w:val="top"/>
          </w:tcPr>
          <w:p>
            <w:pPr>
              <w:ind w:left="160"/>
              <w:spacing w:before="219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10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12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.2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</w:t>
            </w:r>
          </w:p>
        </w:tc>
        <w:tc>
          <w:tcPr>
            <w:tcW w:w="2490" w:type="dxa"/>
            <w:vAlign w:val="top"/>
          </w:tcPr>
          <w:p>
            <w:pPr>
              <w:ind w:left="366"/>
              <w:spacing w:before="219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10.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7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13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</w:t>
            </w:r>
          </w:p>
        </w:tc>
      </w:tr>
      <w:tr>
        <w:trPr>
          <w:trHeight w:val="632" w:hRule="atLeast"/>
        </w:trPr>
        <w:tc>
          <w:tcPr>
            <w:tcW w:w="2727" w:type="dxa"/>
            <w:vAlign w:val="top"/>
          </w:tcPr>
          <w:p>
            <w:pPr>
              <w:ind w:left="1009"/>
              <w:spacing w:before="194" w:line="210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4"/>
              </w:rPr>
              <w:t>第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三年</w:t>
            </w:r>
          </w:p>
        </w:tc>
        <w:tc>
          <w:tcPr>
            <w:tcW w:w="2074" w:type="dxa"/>
            <w:vAlign w:val="top"/>
          </w:tcPr>
          <w:p>
            <w:pPr>
              <w:ind w:left="182"/>
              <w:spacing w:before="218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"/>
              </w:rPr>
              <w:t>1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0.6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万-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12.7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万元</w:t>
            </w:r>
          </w:p>
        </w:tc>
        <w:tc>
          <w:tcPr>
            <w:tcW w:w="2072" w:type="dxa"/>
            <w:vAlign w:val="top"/>
          </w:tcPr>
          <w:p>
            <w:pPr>
              <w:ind w:left="158"/>
              <w:spacing w:before="218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</w:rPr>
              <w:t>10.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7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13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万元</w:t>
            </w:r>
          </w:p>
        </w:tc>
        <w:tc>
          <w:tcPr>
            <w:tcW w:w="2490" w:type="dxa"/>
            <w:vAlign w:val="top"/>
          </w:tcPr>
          <w:p>
            <w:pPr>
              <w:ind w:left="255"/>
              <w:spacing w:before="218" w:line="171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>11.4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>万元-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>13.8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2"/>
              </w:rPr>
              <w:t>万</w:t>
            </w: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元</w:t>
            </w:r>
          </w:p>
        </w:tc>
      </w:tr>
    </w:tbl>
    <w:p>
      <w:pPr>
        <w:ind w:left="448" w:right="131" w:firstLine="290"/>
        <w:spacing w:before="174" w:line="249" w:lineRule="auto"/>
        <w:tabs>
          <w:tab w:val="left" w:leader="empty" w:pos="89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(四)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福利待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遇:按照国家规定缴纳社会保险，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对符合条件者发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放急需紧缺专业补助、执业资格补助、住宿补助、</w:t>
      </w:r>
      <w:r>
        <w:rPr>
          <w:rFonts w:ascii="Microsoft YaHei" w:hAnsi="Microsoft YaHei" w:eastAsia="Microsoft YaHei" w:cs="Microsoft YaHei"/>
          <w:sz w:val="32"/>
          <w:szCs w:val="32"/>
        </w:rPr>
        <w:t>按规定享受工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会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会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员福利等。</w:t>
      </w:r>
    </w:p>
    <w:p>
      <w:pPr>
        <w:ind w:left="447" w:right="130" w:firstLine="292"/>
        <w:spacing w:before="2" w:line="249" w:lineRule="auto"/>
        <w:tabs>
          <w:tab w:val="left" w:leader="empty" w:pos="89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(五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培训医师在培期间的培训实施、培训考核、保障措施等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组织管理依照《云南省住院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医师规范化培训管理办法(试行)》(云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卫科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教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发〔2015〕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12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号)、《云南省第一人民医院规范化培训医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师管理办法(试行)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》(云一医发〔2023〕4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号)、</w:t>
      </w:r>
      <w:r>
        <w:rPr>
          <w:rFonts w:ascii="Microsoft YaHei" w:hAnsi="Microsoft YaHei" w:eastAsia="Microsoft YaHei" w:cs="Microsoft YaHei"/>
          <w:sz w:val="32"/>
          <w:szCs w:val="32"/>
        </w:rPr>
        <w:t>《云南省第一人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民医院住院医师规范化培训考核管理办法(2023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年修订版)》(云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一医教育发〔2023〕5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号)和《云南省第一人民医院医师规范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化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4"/>
        </w:rPr>
        <w:t>培训薪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酬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管理办法》(云一医发〔2022〕49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"/>
        </w:rPr>
        <w:t>号)执行。</w:t>
      </w:r>
    </w:p>
    <w:p>
      <w:pPr>
        <w:ind w:left="448" w:right="129" w:firstLine="290"/>
        <w:spacing w:before="1" w:line="249" w:lineRule="auto"/>
        <w:tabs>
          <w:tab w:val="left" w:leader="empty" w:pos="89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0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六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6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专硕研究生招生报名按培养学校相关要求执行，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日常管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理及待遇按照全日制研究生有关规定和《云</w:t>
      </w:r>
      <w:r>
        <w:rPr>
          <w:rFonts w:ascii="Microsoft YaHei" w:hAnsi="Microsoft YaHei" w:eastAsia="Microsoft YaHei" w:cs="Microsoft YaHei"/>
          <w:sz w:val="32"/>
          <w:szCs w:val="32"/>
        </w:rPr>
        <w:t>南省第一人民医院统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招研究生生活学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习补助管理规定》(云一医发〔2019〕196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号)执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行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。</w:t>
      </w:r>
    </w:p>
    <w:p>
      <w:pPr>
        <w:ind w:left="455" w:right="131" w:firstLine="283"/>
        <w:spacing w:before="1" w:line="249" w:lineRule="auto"/>
        <w:tabs>
          <w:tab w:val="left" w:leader="empty" w:pos="89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(七)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通过结</w:t>
      </w:r>
      <w:r>
        <w:rPr>
          <w:rFonts w:ascii="Microsoft YaHei" w:hAnsi="Microsoft YaHei" w:eastAsia="Microsoft YaHei" w:cs="Microsoft YaHei"/>
          <w:sz w:val="32"/>
          <w:szCs w:val="32"/>
        </w:rPr>
        <w:t>业考核的培训医师，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</w:rPr>
        <w:t>省卫生健康委颁发国家统一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6"/>
        </w:rPr>
        <w:t>制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式的《住院医师规范化培训合格证书》。</w:t>
      </w:r>
    </w:p>
    <w:p>
      <w:pPr>
        <w:ind w:left="739"/>
        <w:spacing w:before="2" w:line="197" w:lineRule="auto"/>
        <w:tabs>
          <w:tab w:val="left" w:leader="empty" w:pos="899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5"/>
        </w:rPr>
        <w:t>(八)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培训期间通过国家同等学力考试，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5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年内完成课程学习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、</w:t>
      </w:r>
    </w:p>
    <w:p>
      <w:pPr>
        <w:sectPr>
          <w:pgSz w:w="11907" w:h="16839"/>
          <w:pgMar w:top="1431" w:right="1342" w:bottom="0" w:left="1042" w:header="0" w:footer="0" w:gutter="0"/>
        </w:sectPr>
        <w:rPr/>
      </w:pPr>
    </w:p>
    <w:p>
      <w:pPr>
        <w:ind w:left="32"/>
        <w:spacing w:before="215" w:line="201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答辩合格者，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可申请昆明理工大学临床医学硕士专业学位证。</w:t>
      </w:r>
    </w:p>
    <w:p>
      <w:pPr>
        <w:ind w:left="32" w:right="181" w:firstLine="289"/>
        <w:spacing w:before="112" w:line="249" w:lineRule="auto"/>
        <w:tabs>
          <w:tab w:val="left" w:leader="empty" w:pos="480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(九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参加我院住培的订单定向免费本科医学毕业生需按时参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加我基地招录考试。现场确认和提交材料可延期至</w:t>
      </w:r>
      <w:r>
        <w:rPr>
          <w:rFonts w:ascii="Microsoft YaHei" w:hAnsi="Microsoft YaHei" w:eastAsia="Microsoft YaHei" w:cs="Microsoft YaHei"/>
          <w:sz w:val="32"/>
          <w:szCs w:val="32"/>
        </w:rPr>
        <w:t>招录考试结束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28"/>
        </w:rPr>
        <w:t>后</w:t>
      </w:r>
      <w:r>
        <w:rPr>
          <w:rFonts w:ascii="Microsoft YaHei" w:hAnsi="Microsoft YaHei" w:eastAsia="Microsoft YaHei" w:cs="Microsoft YaHei"/>
          <w:sz w:val="32"/>
          <w:szCs w:val="32"/>
          <w:spacing w:val="16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:spacing w:val="14"/>
        </w:rPr>
        <w:t>具体另行通知)。未获得学历证书或现场确认提交资料不符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合要求者，不予录取。培训期间的人员管理、</w:t>
      </w:r>
      <w:r>
        <w:rPr>
          <w:rFonts w:ascii="Microsoft YaHei" w:hAnsi="Microsoft YaHei" w:eastAsia="Microsoft YaHei" w:cs="Microsoft YaHei"/>
          <w:sz w:val="32"/>
          <w:szCs w:val="32"/>
        </w:rPr>
        <w:t>待遇、经费保障等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政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策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按照有关规定执行。</w:t>
      </w:r>
    </w:p>
    <w:p>
      <w:pPr>
        <w:ind w:firstLine="321"/>
        <w:spacing w:before="1" w:line="249" w:lineRule="auto"/>
        <w:tabs>
          <w:tab w:val="left" w:leader="empty" w:pos="160"/>
          <w:tab w:val="left" w:leader="empty" w:pos="480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(十)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计划外招录医师不享受财政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补助，其相关待遇按文件《云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20"/>
        </w:rPr>
        <w:t>南</w:t>
      </w:r>
      <w:r>
        <w:rPr>
          <w:rFonts w:ascii="Microsoft YaHei" w:hAnsi="Microsoft YaHei" w:eastAsia="Microsoft YaHei" w:cs="Microsoft YaHei"/>
          <w:sz w:val="32"/>
          <w:szCs w:val="32"/>
          <w:spacing w:val="12"/>
        </w:rPr>
        <w:t>省</w:t>
      </w:r>
      <w:r>
        <w:rPr>
          <w:rFonts w:ascii="Microsoft YaHei" w:hAnsi="Microsoft YaHei" w:eastAsia="Microsoft YaHei" w:cs="Microsoft YaHei"/>
          <w:sz w:val="32"/>
          <w:szCs w:val="32"/>
          <w:spacing w:val="10"/>
        </w:rPr>
        <w:t>第一人民医院规范化培训医师计划外招录管理办法(试行)》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ab/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云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一医发〔2019〕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149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号)执行。</w:t>
      </w:r>
    </w:p>
    <w:p>
      <w:pPr>
        <w:ind w:left="31" w:right="160" w:firstLine="290"/>
        <w:spacing w:before="5" w:line="250" w:lineRule="auto"/>
        <w:tabs>
          <w:tab w:val="left" w:leader="empty" w:pos="480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2"/>
        </w:rPr>
        <w:t>(十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</w:rPr>
        <w:t>一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6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6"/>
        </w:rPr>
        <w:t>根据《国务院办公厅关于加快医学教育创新发展的指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8"/>
        </w:rPr>
        <w:t>导意见》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国办发〔2020〕34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号)提出的关于“两个同等对待”，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"/>
        </w:rPr>
        <w:t>以</w:t>
      </w:r>
      <w:r>
        <w:rPr>
          <w:rFonts w:ascii="Microsoft YaHei" w:hAnsi="Microsoft YaHei" w:eastAsia="Microsoft YaHei" w:cs="Microsoft YaHei"/>
          <w:sz w:val="32"/>
          <w:szCs w:val="32"/>
        </w:rPr>
        <w:t>及《国务院办公厅关于印发深化医药卫生体制改革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2021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</w:rPr>
        <w:t>年重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2"/>
        </w:rPr>
        <w:t>点工</w:t>
      </w: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作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任务的通知》(国办发〔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2021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〕20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号)有关要求，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面向社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17"/>
        </w:rPr>
        <w:t>会</w:t>
      </w:r>
      <w:r>
        <w:rPr>
          <w:rFonts w:ascii="Microsoft YaHei" w:hAnsi="Microsoft YaHei" w:eastAsia="Microsoft YaHei" w:cs="Microsoft YaHei"/>
          <w:sz w:val="32"/>
          <w:szCs w:val="32"/>
          <w:spacing w:val="11"/>
        </w:rPr>
        <w:t>招收的普通高校应届毕业生培训对象培训合格当年在医疗卫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生机构就业的，在招聘、派遣、落户等方面</w:t>
      </w:r>
      <w:r>
        <w:rPr>
          <w:rFonts w:ascii="Microsoft YaHei" w:hAnsi="Microsoft YaHei" w:eastAsia="Microsoft YaHei" w:cs="Microsoft YaHei"/>
          <w:sz w:val="32"/>
          <w:szCs w:val="32"/>
        </w:rPr>
        <w:t>，按当年应届毕业生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同等对待；而对经住培合格的本科学历临床医师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，在人员招聘、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职称晋升、岗位聘用、薪酬待遇等方面，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与临床医学、中医专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业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6"/>
        </w:rPr>
        <w:t>学</w:t>
      </w:r>
      <w:r>
        <w:rPr>
          <w:rFonts w:ascii="Microsoft YaHei" w:hAnsi="Microsoft YaHei" w:eastAsia="Microsoft YaHei" w:cs="Microsoft YaHei"/>
          <w:sz w:val="32"/>
          <w:szCs w:val="32"/>
          <w:spacing w:val="-5"/>
        </w:rPr>
        <w:t>位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硕士研究生同等对待。</w:t>
      </w:r>
    </w:p>
    <w:p>
      <w:pPr>
        <w:ind w:left="18" w:right="185" w:firstLine="642"/>
        <w:spacing w:line="24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十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一、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7"/>
        </w:rPr>
        <w:t>如遇国家、我省和医院住院医师规范化培训相关政策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调整，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9"/>
        </w:rPr>
        <w:t>规培医师及送培单位应服从新法规或新政策。</w:t>
      </w:r>
    </w:p>
    <w:p>
      <w:pPr>
        <w:ind w:left="1620" w:right="183" w:hanging="990"/>
        <w:spacing w:before="4" w:line="225" w:lineRule="auto"/>
        <w:tabs>
          <w:tab w:val="left" w:leader="empty" w:pos="790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20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-15"/>
        </w:rPr>
        <w:t>一)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医院联系人及电话：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陈老师、江老师，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5"/>
        </w:rPr>
        <w:t>0871-63638064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地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址：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昆明市西山区金碧路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157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4"/>
        </w:rPr>
        <w:t>号，邮编：650032</w:t>
      </w:r>
    </w:p>
    <w:p>
      <w:pPr>
        <w:ind w:left="1620" w:right="3434" w:hanging="977"/>
        <w:spacing w:before="107" w:line="226" w:lineRule="auto"/>
        <w:tabs>
          <w:tab w:val="left" w:leader="empty" w:pos="803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b/>
          <w:bCs/>
        </w:rPr>
        <w:tab/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4"/>
        </w:rPr>
        <w:t>(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11"/>
        </w:rPr>
        <w:t>二</w:t>
      </w:r>
      <w:r>
        <w:rPr>
          <w:rFonts w:ascii="Microsoft YaHei" w:hAnsi="Microsoft YaHei" w:eastAsia="Microsoft YaHei" w:cs="Microsoft YaHei"/>
          <w:sz w:val="32"/>
          <w:szCs w:val="32"/>
          <w14:textOutline w14:w="5812" w14:cap="flat" w14:cmpd="sng">
            <w14:solidFill>
              <w14:srgbClr w14:val="000000"/>
            </w14:solidFill>
            <w14:prstDash w14:val="solid"/>
            <w14:miter w14:lim="10"/>
          </w14:textOutline>
          <w:spacing w:val="7"/>
        </w:rPr>
        <w:t>)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7"/>
        </w:rPr>
        <w:t>云南卫生健康人才交流中心：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23"/>
        </w:rPr>
        <w:t>王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艳霞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0871—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7"/>
        </w:rPr>
        <w:t>67155911</w:t>
      </w:r>
    </w:p>
    <w:p>
      <w:pPr>
        <w:sectPr>
          <w:pgSz w:w="11907" w:h="16839"/>
          <w:pgMar w:top="1431" w:right="1289" w:bottom="0" w:left="1460" w:header="0" w:footer="0" w:gutter="0"/>
        </w:sectPr>
        <w:rPr/>
      </w:pPr>
    </w:p>
    <w:p>
      <w:pPr>
        <w:spacing w:line="333" w:lineRule="auto"/>
        <w:rPr>
          <w:rFonts w:ascii="Arial"/>
          <w:sz w:val="21"/>
        </w:rPr>
      </w:pPr>
      <w:r/>
    </w:p>
    <w:p>
      <w:pPr>
        <w:spacing w:line="334" w:lineRule="auto"/>
        <w:rPr>
          <w:rFonts w:ascii="Arial"/>
          <w:sz w:val="21"/>
        </w:rPr>
      </w:pPr>
      <w:r/>
    </w:p>
    <w:p>
      <w:pPr>
        <w:ind w:left="972"/>
        <w:spacing w:before="137" w:line="194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欢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迎广大医学生报考我院住院医师规范化培训！</w:t>
      </w:r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370"/>
        <w:spacing w:before="137" w:line="19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附件：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spacing w:val="3"/>
        </w:rPr>
        <w:t>同意送培证明(单位委培</w:t>
      </w:r>
      <w:r>
        <w:rPr>
          <w:rFonts w:ascii="Microsoft YaHei" w:hAnsi="Microsoft YaHei" w:eastAsia="Microsoft YaHei" w:cs="Microsoft YaHei"/>
          <w:sz w:val="32"/>
          <w:szCs w:val="32"/>
        </w:rPr>
        <w:t>)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5147" w:firstLine="318"/>
        <w:spacing w:before="137" w:line="249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4"/>
        </w:rPr>
        <w:t>云</w:t>
      </w:r>
      <w:r>
        <w:rPr>
          <w:rFonts w:ascii="Microsoft YaHei" w:hAnsi="Microsoft YaHei" w:eastAsia="Microsoft YaHei" w:cs="Microsoft YaHei"/>
          <w:sz w:val="32"/>
          <w:szCs w:val="32"/>
          <w:spacing w:val="-3"/>
        </w:rPr>
        <w:t>南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省第一人民医院</w:t>
      </w:r>
      <w:r>
        <w:rPr>
          <w:rFonts w:ascii="Microsoft YaHei" w:hAnsi="Microsoft YaHei" w:eastAsia="Microsoft YaHei" w:cs="Microsoft YaHei"/>
          <w:sz w:val="32"/>
          <w:szCs w:val="32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spacing w:val="-2"/>
        </w:rPr>
        <w:t>住院医师规范化培训</w:t>
      </w:r>
      <w:r>
        <w:rPr>
          <w:rFonts w:ascii="Microsoft YaHei" w:hAnsi="Microsoft YaHei" w:eastAsia="Microsoft YaHei" w:cs="Microsoft YaHei"/>
          <w:sz w:val="32"/>
          <w:szCs w:val="32"/>
          <w:spacing w:val="-1"/>
        </w:rPr>
        <w:t>基地</w:t>
      </w:r>
    </w:p>
    <w:p>
      <w:pPr>
        <w:ind w:right="359"/>
        <w:spacing w:line="202" w:lineRule="auto"/>
        <w:jc w:val="right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22"/>
        </w:rPr>
        <w:t>2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023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6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月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5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spacing w:val="-13"/>
        </w:rPr>
        <w:t>日</w:t>
      </w:r>
    </w:p>
    <w:p>
      <w:pPr>
        <w:sectPr>
          <w:pgSz w:w="11907" w:h="16839"/>
          <w:pgMar w:top="1431" w:right="1473" w:bottom="0" w:left="1785" w:header="0" w:footer="0" w:gutter="0"/>
        </w:sectPr>
        <w:rPr/>
      </w:pPr>
    </w:p>
    <w:p>
      <w:pPr>
        <w:ind w:left="26"/>
        <w:spacing w:before="216" w:line="203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spacing w:val="-11"/>
        </w:rPr>
        <w:t>附</w:t>
      </w:r>
      <w:r>
        <w:rPr>
          <w:rFonts w:ascii="Microsoft YaHei" w:hAnsi="Microsoft YaHei" w:eastAsia="Microsoft YaHei" w:cs="Microsoft YaHei"/>
          <w:sz w:val="32"/>
          <w:szCs w:val="32"/>
          <w:spacing w:val="-10"/>
        </w:rPr>
        <w:t>件</w:t>
      </w:r>
    </w:p>
    <w:p>
      <w:pPr>
        <w:ind w:left="2352"/>
        <w:spacing w:before="61" w:line="203" w:lineRule="auto"/>
        <w:rPr>
          <w:rFonts w:ascii="STZhongsong" w:hAnsi="STZhongsong" w:eastAsia="STZhongsong" w:cs="STZhongsong"/>
          <w:sz w:val="32"/>
          <w:szCs w:val="32"/>
        </w:rPr>
      </w:pPr>
      <w:r>
        <w:rPr>
          <w:rFonts w:ascii="STZhongsong" w:hAnsi="STZhongsong" w:eastAsia="STZhongsong" w:cs="STZhongsong"/>
          <w:sz w:val="39"/>
          <w:szCs w:val="39"/>
          <w:color w:val="111F2C"/>
          <w14:textOutline w14:w="7249" w14:cap="flat" w14:cmpd="sng">
            <w14:solidFill>
              <w14:srgbClr w14:val="111F2C"/>
            </w14:solidFill>
            <w14:prstDash w14:val="solid"/>
            <w14:miter w14:lim="10"/>
          </w14:textOutline>
          <w:spacing w:val="10"/>
        </w:rPr>
        <w:t>同意送培证明</w:t>
      </w:r>
      <w:r>
        <w:rPr>
          <w:rFonts w:ascii="STZhongsong" w:hAnsi="STZhongsong" w:eastAsia="STZhongsong" w:cs="STZhongsong"/>
          <w:sz w:val="39"/>
          <w:szCs w:val="39"/>
          <w:color w:val="111F2C"/>
          <w:spacing w:val="10"/>
        </w:rPr>
        <w:t xml:space="preserve"> </w:t>
      </w:r>
      <w:r>
        <w:rPr>
          <w:rFonts w:ascii="STZhongsong" w:hAnsi="STZhongsong" w:eastAsia="STZhongsong" w:cs="STZhongsong"/>
          <w:sz w:val="32"/>
          <w:szCs w:val="32"/>
          <w:color w:val="111F2C"/>
          <w14:textOutline w14:w="5812" w14:cap="flat" w14:cmpd="sng">
            <w14:solidFill>
              <w14:srgbClr w14:val="111F2C"/>
            </w14:solidFill>
            <w14:prstDash w14:val="solid"/>
            <w14:miter w14:lim="10"/>
          </w14:textOutline>
          <w:spacing w:val="10"/>
        </w:rPr>
        <w:t>(单位委培</w:t>
      </w:r>
      <w:r>
        <w:rPr>
          <w:rFonts w:ascii="STZhongsong" w:hAnsi="STZhongsong" w:eastAsia="STZhongsong" w:cs="STZhongsong"/>
          <w:sz w:val="32"/>
          <w:szCs w:val="32"/>
          <w:color w:val="111F2C"/>
          <w14:textOutline w14:w="5812" w14:cap="flat" w14:cmpd="sng">
            <w14:solidFill>
              <w14:srgbClr w14:val="111F2C"/>
            </w14:solidFill>
            <w14:prstDash w14:val="solid"/>
            <w14:miter w14:lim="10"/>
          </w14:textOutline>
          <w:spacing w:val="9"/>
        </w:rPr>
        <w:t>)</w:t>
      </w:r>
    </w:p>
    <w:p>
      <w:pPr>
        <w:spacing w:line="310" w:lineRule="auto"/>
        <w:rPr>
          <w:rFonts w:ascii="Arial"/>
          <w:sz w:val="21"/>
        </w:rPr>
      </w:pPr>
      <w:r/>
    </w:p>
    <w:p>
      <w:pPr>
        <w:spacing w:line="310" w:lineRule="auto"/>
        <w:rPr>
          <w:rFonts w:ascii="Arial"/>
          <w:sz w:val="21"/>
        </w:rPr>
      </w:pPr>
      <w:r/>
    </w:p>
    <w:p>
      <w:pPr>
        <w:ind w:firstLine="690"/>
        <w:spacing w:before="137" w:line="274" w:lineRule="auto"/>
        <w:tabs>
          <w:tab w:val="left" w:leader="empty" w:pos="4208"/>
        </w:tabs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ab/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4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4"/>
        </w:rPr>
        <w:t>医院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4"/>
        </w:rPr>
        <w:t xml:space="preserve">  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2"/>
        </w:rPr>
        <w:t xml:space="preserve">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>同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>志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>(性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1"/>
        </w:rPr>
        <w:t>别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1"/>
        </w:rPr>
        <w:t xml:space="preserve">     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>，身份证号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 xml:space="preserve">           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>，最高学历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>□本科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>□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10"/>
        </w:rPr>
        <w:t>研究生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10"/>
        </w:rPr>
        <w:t>最高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6"/>
        </w:rPr>
        <w:t>学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5"/>
        </w:rPr>
        <w:t>位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>□学士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>□硕士□博士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>□无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5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5"/>
        </w:rPr>
        <w:t>学位类型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5"/>
        </w:rPr>
        <w:t>□学术型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>□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>专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>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>型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本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科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学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历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专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业：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18"/>
        </w:rPr>
        <w:t xml:space="preserve">      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最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高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学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>历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6"/>
        </w:rPr>
        <w:t>专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4"/>
        </w:rPr>
        <w:t>业：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4"/>
        </w:rPr>
        <w:t xml:space="preserve">    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2"/>
        </w:rPr>
        <w:t xml:space="preserve">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)。系/拟于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2"/>
        </w:rPr>
        <w:t xml:space="preserve">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2"/>
        </w:rPr>
        <w:t xml:space="preserve">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月招聘入院。招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4"/>
        </w:rPr>
        <w:t>聘专业：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4"/>
        </w:rPr>
        <w:t xml:space="preserve"> 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4"/>
        </w:rPr>
        <w:t>，科室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4"/>
        </w:rPr>
        <w:t xml:space="preserve">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4"/>
        </w:rPr>
        <w:t>，岗位招聘类别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>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</w:rPr>
        <w:t>□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9"/>
        </w:rPr>
        <w:t>编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8"/>
        </w:rPr>
        <w:t>制内□编制外□其他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8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8"/>
        </w:rPr>
        <w:t>。现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14:textOutline w14:w="5812" w14:cap="flat" w14:cmpd="sng">
            <w14:solidFill>
              <w14:srgbClr w14:val="111F2C"/>
            </w14:solidFill>
            <w14:prstDash w14:val="solid"/>
            <w14:miter w14:lim="10"/>
          </w14:textOutline>
          <w:spacing w:val="8"/>
        </w:rPr>
        <w:t>同意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8"/>
        </w:rPr>
        <w:t>送至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8"/>
        </w:rPr>
        <w:t>云南省第一人民医院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8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8"/>
        </w:rPr>
        <w:t>参加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0"/>
        </w:rPr>
        <w:t>住院医师规范化培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9"/>
        </w:rPr>
        <w:t>训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5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14:textOutline w14:w="5812" w14:cap="flat" w14:cmpd="sng">
            <w14:solidFill>
              <w14:srgbClr w14:val="111F2C"/>
            </w14:solidFill>
            <w14:prstDash w14:val="solid"/>
            <w14:miter w14:lim="10"/>
          </w14:textOutline>
          <w:spacing w:val="-5"/>
        </w:rPr>
        <w:t>培训专业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5"/>
        </w:rPr>
        <w:t>为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5"/>
        </w:rPr>
        <w:t xml:space="preserve">          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5"/>
        </w:rPr>
        <w:t>，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5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5"/>
        </w:rPr>
        <w:t>并承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诺保障培训人员在送培单位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1"/>
        </w:rPr>
        <w:t>应该享受的工资等待遇。</w:t>
      </w:r>
    </w:p>
    <w:p>
      <w:pPr>
        <w:ind w:left="625"/>
        <w:spacing w:before="1" w:line="207" w:lineRule="auto"/>
        <w:rPr>
          <w:rFonts w:ascii="Microsoft YaHei" w:hAnsi="Microsoft YaHei" w:eastAsia="Microsoft YaHei" w:cs="Microsoft YaHei"/>
          <w:sz w:val="27"/>
          <w:szCs w:val="27"/>
        </w:rPr>
      </w:pPr>
      <w:r>
        <w:rPr>
          <w:rFonts w:ascii="Microsoft YaHei" w:hAnsi="Microsoft YaHei" w:eastAsia="Microsoft YaHei" w:cs="Microsoft YaHei"/>
          <w:sz w:val="27"/>
          <w:szCs w:val="27"/>
          <w:u w:val="single" w:color="auto"/>
          <w:color w:val="111F2C"/>
          <w14:textOutline w14:w="5072" w14:cap="flat" w14:cmpd="sng">
            <w14:solidFill>
              <w14:srgbClr w14:val="111F2C"/>
            </w14:solidFill>
            <w14:prstDash w14:val="solid"/>
            <w14:miter w14:lim="10"/>
          </w14:textOutline>
          <w:spacing w:val="-8"/>
        </w:rPr>
        <w:t>注</w:t>
      </w:r>
      <w:r>
        <w:rPr>
          <w:rFonts w:ascii="Microsoft YaHei" w:hAnsi="Microsoft YaHei" w:eastAsia="Microsoft YaHei" w:cs="Microsoft YaHei"/>
          <w:sz w:val="27"/>
          <w:szCs w:val="27"/>
          <w:u w:val="single" w:color="auto"/>
          <w:color w:val="111F2C"/>
          <w14:textOutline w14:w="5072" w14:cap="flat" w14:cmpd="sng">
            <w14:solidFill>
              <w14:srgbClr w14:val="111F2C"/>
            </w14:solidFill>
            <w14:prstDash w14:val="solid"/>
            <w14:miter w14:lim="10"/>
          </w14:textOutline>
          <w:spacing w:val="-6"/>
        </w:rPr>
        <w:t>：</w:t>
      </w:r>
      <w:r>
        <w:rPr>
          <w:rFonts w:ascii="Microsoft YaHei" w:hAnsi="Microsoft YaHei" w:eastAsia="Microsoft YaHei" w:cs="Microsoft YaHei"/>
          <w:sz w:val="27"/>
          <w:szCs w:val="27"/>
          <w:u w:val="single" w:color="auto"/>
          <w:color w:val="111F2C"/>
          <w:spacing w:val="-4"/>
        </w:rPr>
        <w:t xml:space="preserve">  </w:t>
      </w:r>
      <w:r>
        <w:rPr>
          <w:rFonts w:ascii="Microsoft YaHei" w:hAnsi="Microsoft YaHei" w:eastAsia="Microsoft YaHei" w:cs="Microsoft YaHei"/>
          <w:sz w:val="27"/>
          <w:szCs w:val="27"/>
          <w:u w:val="single" w:color="auto"/>
          <w:color w:val="111F2C"/>
          <w14:textOutline w14:w="5072" w14:cap="flat" w14:cmpd="sng">
            <w14:solidFill>
              <w14:srgbClr w14:val="111F2C"/>
            </w14:solidFill>
            <w14:prstDash w14:val="solid"/>
            <w14:miter w14:lim="10"/>
          </w14:textOutline>
          <w:spacing w:val="-4"/>
        </w:rPr>
        <w:t>培训专业必须与招生简章一致，</w:t>
      </w:r>
      <w:r>
        <w:rPr>
          <w:rFonts w:ascii="Microsoft YaHei" w:hAnsi="Microsoft YaHei" w:eastAsia="Microsoft YaHei" w:cs="Microsoft YaHei"/>
          <w:sz w:val="27"/>
          <w:szCs w:val="27"/>
          <w:u w:val="single" w:color="auto"/>
          <w:color w:val="111F2C"/>
          <w:spacing w:val="-4"/>
        </w:rPr>
        <w:t xml:space="preserve">  </w:t>
      </w:r>
      <w:r>
        <w:rPr>
          <w:rFonts w:ascii="Microsoft YaHei" w:hAnsi="Microsoft YaHei" w:eastAsia="Microsoft YaHei" w:cs="Microsoft YaHei"/>
          <w:sz w:val="27"/>
          <w:szCs w:val="27"/>
          <w:u w:val="single" w:color="auto"/>
          <w:color w:val="111F2C"/>
          <w14:textOutline w14:w="5072" w14:cap="flat" w14:cmpd="sng">
            <w14:solidFill>
              <w14:srgbClr w14:val="111F2C"/>
            </w14:solidFill>
            <w14:prstDash w14:val="solid"/>
            <w14:miter w14:lim="10"/>
          </w14:textOutline>
          <w:spacing w:val="-4"/>
        </w:rPr>
        <w:t>否则无效。</w:t>
      </w:r>
    </w:p>
    <w:p>
      <w:pPr>
        <w:spacing w:line="340" w:lineRule="auto"/>
        <w:rPr>
          <w:rFonts w:ascii="Arial"/>
          <w:sz w:val="21"/>
        </w:rPr>
      </w:pPr>
      <w:r/>
    </w:p>
    <w:p>
      <w:pPr>
        <w:spacing w:line="341" w:lineRule="auto"/>
        <w:rPr>
          <w:rFonts w:ascii="Arial"/>
          <w:sz w:val="21"/>
        </w:rPr>
      </w:pPr>
      <w:r/>
    </w:p>
    <w:p>
      <w:pPr>
        <w:ind w:left="1"/>
        <w:spacing w:before="137" w:line="19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>个人签名(手签，按手印)：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2"/>
        </w:rPr>
        <w:t xml:space="preserve">    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 xml:space="preserve">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>月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2"/>
        </w:rPr>
        <w:t xml:space="preserve">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</w:rPr>
        <w:t>日</w:t>
      </w:r>
    </w:p>
    <w:p>
      <w:pPr>
        <w:spacing w:line="326" w:lineRule="auto"/>
        <w:rPr>
          <w:rFonts w:ascii="Arial"/>
          <w:sz w:val="21"/>
        </w:rPr>
      </w:pPr>
      <w:r/>
    </w:p>
    <w:p>
      <w:pPr>
        <w:spacing w:line="327" w:lineRule="auto"/>
        <w:rPr>
          <w:rFonts w:ascii="Arial"/>
          <w:sz w:val="21"/>
        </w:rPr>
      </w:pPr>
      <w:r/>
    </w:p>
    <w:p>
      <w:pPr>
        <w:ind w:left="3"/>
        <w:spacing w:before="138" w:line="19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8"/>
          <w:w w:val="78"/>
        </w:rPr>
        <w:t>科室意见(</w:t>
      </w:r>
      <w:r>
        <w:rPr>
          <w:rFonts w:ascii="Microsoft YaHei" w:hAnsi="Microsoft YaHei" w:eastAsia="Microsoft YaHei" w:cs="Microsoft YaHei"/>
          <w:sz w:val="24"/>
          <w:szCs w:val="24"/>
          <w:color w:val="111F2C"/>
          <w:spacing w:val="-8"/>
          <w:w w:val="78"/>
        </w:rPr>
        <w:t>科主任签名、盖科章，此项仅限于本院培训医师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8"/>
          <w:w w:val="78"/>
        </w:rPr>
        <w:t>)：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1"/>
        </w:rPr>
        <w:t xml:space="preserve">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8"/>
          <w:w w:val="78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7"/>
        </w:rPr>
        <w:t xml:space="preserve">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8"/>
          <w:w w:val="78"/>
        </w:rPr>
        <w:t>月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1"/>
        </w:rPr>
        <w:t xml:space="preserve">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8"/>
          <w:w w:val="78"/>
        </w:rPr>
        <w:t>日</w:t>
      </w:r>
    </w:p>
    <w:p>
      <w:pPr>
        <w:spacing w:line="326" w:lineRule="auto"/>
        <w:rPr>
          <w:rFonts w:ascii="Arial"/>
          <w:sz w:val="21"/>
        </w:rPr>
      </w:pPr>
      <w:r/>
    </w:p>
    <w:p>
      <w:pPr>
        <w:spacing w:line="327" w:lineRule="auto"/>
        <w:rPr>
          <w:rFonts w:ascii="Arial"/>
          <w:sz w:val="21"/>
        </w:rPr>
      </w:pPr>
      <w:r/>
    </w:p>
    <w:p>
      <w:pPr>
        <w:ind w:left="37"/>
        <w:spacing w:before="139" w:line="19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6"/>
        </w:rPr>
        <w:t>医务处/科意见(签名、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6"/>
        </w:rPr>
        <w:t xml:space="preserve">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4"/>
        </w:rPr>
        <w:t>盖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>章)：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3"/>
        </w:rPr>
        <w:t xml:space="preserve">  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 xml:space="preserve">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>月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 xml:space="preserve">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>日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spacing w:line="327" w:lineRule="auto"/>
        <w:rPr>
          <w:rFonts w:ascii="Arial"/>
          <w:sz w:val="21"/>
        </w:rPr>
      </w:pPr>
      <w:r/>
    </w:p>
    <w:p>
      <w:pPr>
        <w:ind w:left="4"/>
        <w:spacing w:before="137" w:line="198" w:lineRule="auto"/>
        <w:rPr>
          <w:rFonts w:ascii="Microsoft YaHei" w:hAnsi="Microsoft YaHei" w:eastAsia="Microsoft YaHei" w:cs="Microsoft YaHei"/>
          <w:sz w:val="32"/>
          <w:szCs w:val="32"/>
        </w:rPr>
      </w:pP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4"/>
        </w:rPr>
        <w:t>人事处/科意见(签名、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3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 xml:space="preserve">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盖处章)：</w:t>
      </w:r>
      <w:r>
        <w:rPr>
          <w:rFonts w:ascii="Microsoft YaHei" w:hAnsi="Microsoft YaHei" w:eastAsia="Microsoft YaHei" w:cs="Microsoft YaHei"/>
          <w:sz w:val="32"/>
          <w:szCs w:val="32"/>
          <w:u w:val="single" w:color="auto"/>
          <w:color w:val="111F2C"/>
          <w:spacing w:val="-2"/>
        </w:rPr>
        <w:t xml:space="preserve">                 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年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 xml:space="preserve">     </w:t>
      </w:r>
      <w:r>
        <w:rPr>
          <w:rFonts w:ascii="Microsoft YaHei" w:hAnsi="Microsoft YaHei" w:eastAsia="Microsoft YaHei" w:cs="Microsoft YaHei"/>
          <w:sz w:val="32"/>
          <w:szCs w:val="32"/>
          <w:color w:val="111F2C"/>
          <w:spacing w:val="-2"/>
        </w:rPr>
        <w:t>月</w:t>
      </w:r>
    </w:p>
    <w:sectPr>
      <w:pgSz w:w="11907" w:h="16839"/>
      <w:pgMar w:top="1431" w:right="1471" w:bottom="0" w:left="148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杨朝美</dc:creator>
  <dcterms:created xsi:type="dcterms:W3CDTF">2023-06-06T15:28:15Z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2023-06-21T15:07:05</vt:filetime>
  </op:property>
</op:Properties>
</file>