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方式一：电脑端</w:t>
      </w:r>
      <w:bookmarkStart w:id="0" w:name="_GoBack"/>
      <w:bookmarkEnd w:id="0"/>
      <w:r>
        <w:rPr>
          <w:rFonts w:hint="eastAsia"/>
          <w:sz w:val="32"/>
          <w:szCs w:val="40"/>
          <w:lang w:val="en-US" w:eastAsia="zh-CN"/>
        </w:rPr>
        <w:t>填报操作说明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t>第一步：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t>登录我校就业创业信息网：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instrText xml:space="preserve"> HYPERLINK "http://tjtdxy.bysjy.com.cn/index" </w:instrTex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t>http://tjtdxy.bysjy.com.cn/index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t xml:space="preserve">    点击“学生登录”；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t xml:space="preserve">    输入账号密码，账号为学号，初始密码为身份证号后六位；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36"/>
          <w:lang w:val="en-US" w:eastAsia="zh-CN"/>
        </w:rPr>
        <w:t xml:space="preserve">    期间根据系统提示，绑定自己的微信。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150" cy="2580005"/>
            <wp:effectExtent l="0" t="0" r="1270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534920"/>
            <wp:effectExtent l="0" t="0" r="444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第二步：点击左侧“生源信息”，然后点击屏幕右下方“开始核验”。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     填好一页后，点击“下一页”。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     全部填完后，点击“提交”即可，等待辅导员、学院、学校审核。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   </w:t>
      </w:r>
    </w:p>
    <w:p>
      <w:r>
        <w:drawing>
          <wp:inline distT="0" distB="0" distL="114300" distR="114300">
            <wp:extent cx="5266690" cy="3665855"/>
            <wp:effectExtent l="0" t="0" r="1016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854325"/>
            <wp:effectExtent l="0" t="0" r="444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096000" cy="3335655"/>
            <wp:effectExtent l="0" t="0" r="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52820" cy="3524250"/>
            <wp:effectExtent l="0" t="0" r="508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  <w:t>注意：相关信息请填写准确，如电子邮箱格式：123456789@qq.com；如家庭地址应精确到门牌号。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40FA7"/>
    <w:rsid w:val="0EC276B0"/>
    <w:rsid w:val="164A382B"/>
    <w:rsid w:val="6B002138"/>
    <w:rsid w:val="7447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2020-09-09T09:04:00Z</dcterms:created>
  <dc:creator>小越越</dc:creator>
  <cp:lastModifiedBy>小越越</cp:lastModifiedBy>
  <dcterms:modified xsi:type="dcterms:W3CDTF">2020-09-30T01:02:27Z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