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100"/>
        <w:jc w:val="center"/>
        <w:rPr>
          <w:rFonts w:ascii="Times New Roman"/>
          <w:sz w:val="20"/>
        </w:rPr>
      </w:pPr>
      <w:bookmarkStart w:id="0" w:name="_GoBack"/>
      <w:r>
        <w:rPr>
          <w:rFonts w:ascii="Times New Roman"/>
          <w:sz w:val="20"/>
        </w:rPr>
        <w:drawing>
          <wp:inline distT="0" distB="0" distL="0" distR="0">
            <wp:extent cx="5760085" cy="7823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234" cy="78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"/>
        <w:rPr>
          <w:rFonts w:ascii="Times New Roman"/>
          <w:sz w:val="11"/>
        </w:rPr>
      </w:pPr>
      <w:r>
        <w:pict>
          <v:shape id="_x0000_s1026" o:spid="_x0000_s1026" style="position:absolute;left:0pt;margin-left:72pt;margin-top:8.55pt;height:3.5pt;width:487.5pt;mso-position-horizontal-relative:page;mso-wrap-distance-bottom:0pt;mso-wrap-distance-top:0pt;z-index:-15728640;mso-width-relative:page;mso-height-relative:page;" fillcolor="#0099FF" filled="t" stroked="f" coordorigin="1440,172" coordsize="9750,70" path="m11190,228l1440,228,1440,242,11190,242,11190,228xm11190,172l1440,172,1440,214,11190,214,11190,172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</w:p>
    <w:p>
      <w:pPr>
        <w:pStyle w:val="4"/>
        <w:jc w:val="center"/>
      </w:pPr>
      <w:r>
        <w:rPr>
          <w:color w:val="000007"/>
        </w:rPr>
        <w:t>广东省心血管病研究所 广东省冠心病防治研究重点实验室</w:t>
      </w:r>
    </w:p>
    <w:bookmarkEnd w:id="0"/>
    <w:p>
      <w:pPr>
        <w:pStyle w:val="3"/>
        <w:spacing w:before="15"/>
        <w:rPr>
          <w:rFonts w:ascii="微软雅黑"/>
          <w:b/>
          <w:sz w:val="35"/>
        </w:rPr>
      </w:pPr>
    </w:p>
    <w:p>
      <w:pPr>
        <w:pStyle w:val="2"/>
        <w:ind w:left="4132"/>
      </w:pPr>
      <w:r>
        <w:rPr>
          <w:color w:val="000007"/>
        </w:rPr>
        <w:t>招聘公告</w:t>
      </w:r>
    </w:p>
    <w:p>
      <w:pPr>
        <w:spacing w:before="26" w:line="297" w:lineRule="auto"/>
        <w:ind w:left="460" w:right="1197" w:firstLine="0"/>
        <w:jc w:val="left"/>
        <w:rPr>
          <w:rFonts w:hint="eastAsia" w:ascii="微软雅黑" w:eastAsia="微软雅黑"/>
          <w:b/>
          <w:sz w:val="24"/>
        </w:rPr>
      </w:pPr>
      <w:r>
        <w:rPr>
          <w:rFonts w:hint="eastAsia" w:ascii="微软雅黑" w:eastAsia="微软雅黑"/>
          <w:b/>
          <w:color w:val="000007"/>
          <w:spacing w:val="-8"/>
          <w:sz w:val="24"/>
        </w:rPr>
        <w:t>因科研工作需要，广东省人民医院</w:t>
      </w:r>
      <w:r>
        <w:rPr>
          <w:rFonts w:hint="eastAsia" w:ascii="微软雅黑" w:eastAsia="微软雅黑"/>
          <w:b/>
          <w:color w:val="000007"/>
          <w:sz w:val="24"/>
        </w:rPr>
        <w:t>（广东省医学科学院</w:t>
      </w:r>
      <w:r>
        <w:rPr>
          <w:rFonts w:hint="eastAsia" w:ascii="微软雅黑" w:eastAsia="微软雅黑"/>
          <w:b/>
          <w:color w:val="000007"/>
          <w:spacing w:val="-34"/>
          <w:sz w:val="24"/>
        </w:rPr>
        <w:t>）</w:t>
      </w:r>
      <w:r>
        <w:rPr>
          <w:rFonts w:hint="eastAsia" w:ascii="微软雅黑" w:eastAsia="微软雅黑"/>
          <w:b/>
          <w:color w:val="000007"/>
          <w:spacing w:val="-2"/>
          <w:sz w:val="24"/>
        </w:rPr>
        <w:t>广东省冠心病防治研究</w:t>
      </w:r>
      <w:r>
        <w:rPr>
          <w:rFonts w:hint="eastAsia" w:ascii="微软雅黑" w:eastAsia="微软雅黑"/>
          <w:b/>
          <w:color w:val="000007"/>
          <w:spacing w:val="-1"/>
          <w:sz w:val="24"/>
        </w:rPr>
        <w:t xml:space="preserve">重点实验室拟招聘科研助理 </w:t>
      </w:r>
      <w:r>
        <w:rPr>
          <w:rFonts w:ascii="Trebuchet MS" w:eastAsia="Trebuchet MS"/>
          <w:b/>
          <w:color w:val="000007"/>
          <w:sz w:val="24"/>
        </w:rPr>
        <w:t xml:space="preserve">2 </w:t>
      </w:r>
      <w:r>
        <w:rPr>
          <w:rFonts w:hint="eastAsia" w:ascii="微软雅黑" w:eastAsia="微软雅黑"/>
          <w:b/>
          <w:color w:val="000007"/>
          <w:sz w:val="24"/>
        </w:rPr>
        <w:t>名，具体条件和要求如下：</w:t>
      </w:r>
    </w:p>
    <w:p>
      <w:pPr>
        <w:pStyle w:val="2"/>
        <w:spacing w:line="437" w:lineRule="exact"/>
      </w:pPr>
      <w:r>
        <w:rPr>
          <w:color w:val="000007"/>
        </w:rPr>
        <w:t>岗位职责：</w:t>
      </w:r>
    </w:p>
    <w:p>
      <w:pPr>
        <w:pStyle w:val="8"/>
        <w:numPr>
          <w:ilvl w:val="0"/>
          <w:numId w:val="1"/>
        </w:numPr>
        <w:tabs>
          <w:tab w:val="left" w:pos="879"/>
          <w:tab w:val="left" w:pos="880"/>
        </w:tabs>
        <w:spacing w:before="179" w:after="0" w:line="427" w:lineRule="auto"/>
        <w:ind w:left="880" w:right="1077" w:hanging="420"/>
        <w:jc w:val="left"/>
        <w:rPr>
          <w:sz w:val="24"/>
        </w:rPr>
      </w:pPr>
      <w:r>
        <w:rPr>
          <w:color w:val="000007"/>
          <w:spacing w:val="-12"/>
          <w:sz w:val="24"/>
        </w:rPr>
        <w:t>参与研究数据审核培训、负责临床研究资料核对及补充、保证数据核实质量、</w:t>
      </w:r>
      <w:r>
        <w:rPr>
          <w:sz w:val="24"/>
        </w:rPr>
        <w:t>协助完成项目质控；</w:t>
      </w:r>
    </w:p>
    <w:p>
      <w:pPr>
        <w:pStyle w:val="8"/>
        <w:numPr>
          <w:ilvl w:val="0"/>
          <w:numId w:val="1"/>
        </w:numPr>
        <w:tabs>
          <w:tab w:val="left" w:pos="879"/>
          <w:tab w:val="left" w:pos="880"/>
        </w:tabs>
        <w:spacing w:before="0" w:after="0" w:line="305" w:lineRule="exact"/>
        <w:ind w:left="880" w:right="0" w:hanging="420"/>
        <w:jc w:val="left"/>
        <w:rPr>
          <w:sz w:val="24"/>
        </w:rPr>
      </w:pPr>
      <w:r>
        <w:rPr>
          <w:sz w:val="24"/>
        </w:rPr>
        <w:t>参</w:t>
      </w:r>
      <w:r>
        <w:rPr>
          <w:color w:val="000007"/>
          <w:sz w:val="24"/>
        </w:rPr>
        <w:t>与患者随访，资料库、标本库建立；</w:t>
      </w:r>
    </w:p>
    <w:p>
      <w:pPr>
        <w:pStyle w:val="3"/>
        <w:spacing w:before="8"/>
      </w:pPr>
    </w:p>
    <w:p>
      <w:pPr>
        <w:pStyle w:val="8"/>
        <w:numPr>
          <w:ilvl w:val="0"/>
          <w:numId w:val="1"/>
        </w:numPr>
        <w:tabs>
          <w:tab w:val="left" w:pos="879"/>
          <w:tab w:val="left" w:pos="880"/>
        </w:tabs>
        <w:spacing w:before="1" w:after="0" w:line="240" w:lineRule="auto"/>
        <w:ind w:left="880" w:right="0" w:hanging="420"/>
        <w:jc w:val="left"/>
        <w:rPr>
          <w:sz w:val="24"/>
        </w:rPr>
      </w:pPr>
      <w:r>
        <w:rPr>
          <w:sz w:val="24"/>
        </w:rPr>
        <w:t>配合做好各种业务学习、学术活动、日常会议等的组织和记录工作；</w:t>
      </w:r>
    </w:p>
    <w:p>
      <w:pPr>
        <w:pStyle w:val="3"/>
        <w:spacing w:before="8"/>
      </w:pPr>
    </w:p>
    <w:p>
      <w:pPr>
        <w:pStyle w:val="8"/>
        <w:numPr>
          <w:ilvl w:val="0"/>
          <w:numId w:val="1"/>
        </w:numPr>
        <w:tabs>
          <w:tab w:val="left" w:pos="879"/>
          <w:tab w:val="left" w:pos="880"/>
        </w:tabs>
        <w:spacing w:before="1" w:after="0" w:line="427" w:lineRule="auto"/>
        <w:ind w:left="880" w:right="1197" w:hanging="420"/>
        <w:jc w:val="left"/>
        <w:rPr>
          <w:sz w:val="24"/>
        </w:rPr>
      </w:pPr>
      <w:r>
        <w:rPr>
          <w:spacing w:val="-6"/>
          <w:sz w:val="24"/>
        </w:rPr>
        <w:t>做好临床试验项目的档案室管理，负责收集、整理、分类、保管、统计各专</w:t>
      </w:r>
      <w:r>
        <w:rPr>
          <w:sz w:val="24"/>
        </w:rPr>
        <w:t>业科室已完成试验的相关资料；</w:t>
      </w:r>
    </w:p>
    <w:p>
      <w:pPr>
        <w:pStyle w:val="8"/>
        <w:numPr>
          <w:ilvl w:val="0"/>
          <w:numId w:val="1"/>
        </w:numPr>
        <w:tabs>
          <w:tab w:val="left" w:pos="879"/>
          <w:tab w:val="left" w:pos="880"/>
        </w:tabs>
        <w:spacing w:before="0" w:after="0" w:line="367" w:lineRule="auto"/>
        <w:ind w:left="460" w:right="2365" w:firstLine="0"/>
        <w:jc w:val="left"/>
        <w:rPr>
          <w:rFonts w:hint="eastAsia" w:ascii="微软雅黑" w:eastAsia="微软雅黑"/>
          <w:b/>
          <w:sz w:val="24"/>
        </w:rPr>
      </w:pPr>
      <w:r>
        <w:rPr>
          <w:color w:val="000007"/>
          <w:spacing w:val="-1"/>
          <w:sz w:val="24"/>
        </w:rPr>
        <w:t>临床科研项目管理工作及完成课题组负责人交办的其他工作等。</w:t>
      </w:r>
      <w:r>
        <w:rPr>
          <w:rFonts w:hint="eastAsia" w:ascii="微软雅黑" w:eastAsia="微软雅黑"/>
          <w:b/>
          <w:color w:val="000007"/>
          <w:sz w:val="24"/>
        </w:rPr>
        <w:t>任职要求：</w:t>
      </w:r>
    </w:p>
    <w:p>
      <w:pPr>
        <w:pStyle w:val="8"/>
        <w:numPr>
          <w:ilvl w:val="0"/>
          <w:numId w:val="2"/>
        </w:numPr>
        <w:tabs>
          <w:tab w:val="left" w:pos="1073"/>
        </w:tabs>
        <w:spacing w:before="0" w:after="0" w:line="252" w:lineRule="exact"/>
        <w:ind w:left="1073" w:right="0" w:hanging="613"/>
        <w:jc w:val="left"/>
        <w:rPr>
          <w:sz w:val="24"/>
        </w:rPr>
      </w:pPr>
      <w:r>
        <w:rPr>
          <w:color w:val="000007"/>
          <w:sz w:val="24"/>
        </w:rPr>
        <w:t>本科及以上学历，医药学相关专业，有相关工作经验者优先考虑，优秀实</w:t>
      </w:r>
    </w:p>
    <w:p>
      <w:pPr>
        <w:pStyle w:val="3"/>
        <w:spacing w:before="236"/>
        <w:ind w:left="460"/>
      </w:pPr>
      <w:r>
        <w:rPr>
          <w:color w:val="000007"/>
        </w:rPr>
        <w:t>习生也可；</w:t>
      </w:r>
    </w:p>
    <w:p>
      <w:pPr>
        <w:pStyle w:val="3"/>
        <w:spacing w:before="7"/>
        <w:rPr>
          <w:sz w:val="18"/>
        </w:rPr>
      </w:pPr>
    </w:p>
    <w:p>
      <w:pPr>
        <w:pStyle w:val="8"/>
        <w:numPr>
          <w:ilvl w:val="0"/>
          <w:numId w:val="2"/>
        </w:numPr>
        <w:tabs>
          <w:tab w:val="left" w:pos="1073"/>
        </w:tabs>
        <w:spacing w:before="0" w:after="0" w:line="427" w:lineRule="auto"/>
        <w:ind w:left="460" w:right="1201" w:firstLine="0"/>
        <w:jc w:val="left"/>
        <w:rPr>
          <w:sz w:val="24"/>
        </w:rPr>
      </w:pPr>
      <w:r>
        <w:rPr>
          <w:color w:val="000007"/>
          <w:spacing w:val="-6"/>
          <w:sz w:val="24"/>
        </w:rPr>
        <w:t xml:space="preserve">熟悉电脑操作，熟练使用 </w:t>
      </w:r>
      <w:r>
        <w:rPr>
          <w:rFonts w:ascii="Tahoma" w:eastAsia="Tahoma"/>
          <w:color w:val="000007"/>
          <w:sz w:val="24"/>
        </w:rPr>
        <w:t>Word</w:t>
      </w:r>
      <w:r>
        <w:rPr>
          <w:color w:val="000007"/>
          <w:spacing w:val="-20"/>
          <w:sz w:val="24"/>
        </w:rPr>
        <w:t>、</w:t>
      </w:r>
      <w:r>
        <w:rPr>
          <w:rFonts w:ascii="Tahoma" w:eastAsia="Tahoma"/>
          <w:color w:val="000007"/>
          <w:sz w:val="24"/>
        </w:rPr>
        <w:t>Excel</w:t>
      </w:r>
      <w:r>
        <w:rPr>
          <w:rFonts w:ascii="Tahoma" w:eastAsia="Tahoma"/>
          <w:color w:val="000007"/>
          <w:spacing w:val="11"/>
          <w:sz w:val="24"/>
        </w:rPr>
        <w:t xml:space="preserve"> </w:t>
      </w:r>
      <w:r>
        <w:rPr>
          <w:color w:val="000007"/>
          <w:spacing w:val="-5"/>
          <w:sz w:val="24"/>
        </w:rPr>
        <w:t>等办公软件，有较好的文字书写能</w:t>
      </w:r>
      <w:r>
        <w:rPr>
          <w:color w:val="000007"/>
          <w:sz w:val="24"/>
        </w:rPr>
        <w:t>力；</w:t>
      </w:r>
    </w:p>
    <w:p>
      <w:pPr>
        <w:pStyle w:val="8"/>
        <w:numPr>
          <w:ilvl w:val="0"/>
          <w:numId w:val="2"/>
        </w:numPr>
        <w:tabs>
          <w:tab w:val="left" w:pos="1073"/>
        </w:tabs>
        <w:spacing w:before="0" w:after="0" w:line="427" w:lineRule="auto"/>
        <w:ind w:left="460" w:right="1213" w:firstLine="0"/>
        <w:jc w:val="left"/>
        <w:rPr>
          <w:sz w:val="24"/>
        </w:rPr>
      </w:pPr>
      <w:r>
        <w:rPr>
          <w:color w:val="000007"/>
          <w:spacing w:val="-1"/>
          <w:sz w:val="24"/>
        </w:rPr>
        <w:t>身心健康，态度端正，工作认真负责，积极主动，有较强沟通能力和团队</w:t>
      </w:r>
      <w:r>
        <w:rPr>
          <w:color w:val="000007"/>
          <w:sz w:val="24"/>
        </w:rPr>
        <w:t>协作精神。</w:t>
      </w:r>
    </w:p>
    <w:p>
      <w:pPr>
        <w:spacing w:after="0" w:line="427" w:lineRule="auto"/>
        <w:jc w:val="left"/>
        <w:rPr>
          <w:sz w:val="24"/>
        </w:rPr>
        <w:sectPr>
          <w:type w:val="continuous"/>
          <w:pgSz w:w="11910" w:h="16840"/>
          <w:pgMar w:top="1540" w:right="600" w:bottom="280" w:left="1340" w:header="720" w:footer="720" w:gutter="0"/>
        </w:sectPr>
      </w:pPr>
    </w:p>
    <w:p>
      <w:pPr>
        <w:pStyle w:val="3"/>
        <w:spacing w:before="35"/>
        <w:ind w:left="460"/>
      </w:pPr>
      <w:r>
        <w:rPr>
          <w:color w:val="000007"/>
        </w:rPr>
        <w:t>三、人事与薪酬管理：</w:t>
      </w:r>
    </w:p>
    <w:p>
      <w:pPr>
        <w:pStyle w:val="3"/>
        <w:spacing w:before="6"/>
        <w:rPr>
          <w:sz w:val="18"/>
        </w:rPr>
      </w:pPr>
    </w:p>
    <w:p>
      <w:pPr>
        <w:pStyle w:val="3"/>
        <w:ind w:left="860"/>
      </w:pPr>
      <w:r>
        <w:rPr>
          <w:rFonts w:ascii="Tahoma" w:eastAsia="Tahoma"/>
          <w:color w:val="000007"/>
        </w:rPr>
        <w:t>1</w:t>
      </w:r>
      <w:r>
        <w:rPr>
          <w:color w:val="000007"/>
        </w:rPr>
        <w:t>、用工形式：劳务派遣制。合同期：</w:t>
      </w:r>
      <w:r>
        <w:rPr>
          <w:rFonts w:ascii="Tahoma" w:eastAsia="Tahoma"/>
          <w:color w:val="000007"/>
        </w:rPr>
        <w:t xml:space="preserve">2 </w:t>
      </w:r>
      <w:r>
        <w:rPr>
          <w:color w:val="000007"/>
        </w:rPr>
        <w:t>年。</w:t>
      </w:r>
    </w:p>
    <w:p>
      <w:pPr>
        <w:pStyle w:val="3"/>
        <w:spacing w:before="9"/>
      </w:pPr>
    </w:p>
    <w:p>
      <w:pPr>
        <w:pStyle w:val="3"/>
        <w:spacing w:line="427" w:lineRule="auto"/>
        <w:ind w:left="460" w:right="1276" w:firstLine="400"/>
      </w:pPr>
      <w:r>
        <w:rPr>
          <w:rFonts w:ascii="Tahoma" w:eastAsia="Tahoma"/>
          <w:color w:val="000007"/>
          <w:spacing w:val="-2"/>
          <w:w w:val="101"/>
        </w:rPr>
        <w:t>2</w:t>
      </w:r>
      <w:r>
        <w:rPr>
          <w:color w:val="000007"/>
          <w:spacing w:val="-7"/>
        </w:rPr>
        <w:t xml:space="preserve">、薪酬待遇：年薪 </w:t>
      </w:r>
      <w:r>
        <w:rPr>
          <w:rFonts w:ascii="Tahoma" w:eastAsia="Tahoma"/>
          <w:color w:val="000007"/>
          <w:w w:val="101"/>
        </w:rPr>
        <w:t>8</w:t>
      </w:r>
      <w:r>
        <w:rPr>
          <w:rFonts w:ascii="Tahoma" w:eastAsia="Tahoma"/>
          <w:color w:val="000007"/>
          <w:w w:val="107"/>
        </w:rPr>
        <w:t>-</w:t>
      </w:r>
      <w:r>
        <w:rPr>
          <w:rFonts w:ascii="Tahoma" w:eastAsia="Tahoma"/>
          <w:color w:val="000007"/>
          <w:w w:val="101"/>
        </w:rPr>
        <w:t>10</w:t>
      </w:r>
      <w:r>
        <w:rPr>
          <w:rFonts w:ascii="Tahoma" w:eastAsia="Tahoma"/>
          <w:color w:val="000007"/>
        </w:rPr>
        <w:t xml:space="preserve"> </w:t>
      </w:r>
      <w:r>
        <w:rPr>
          <w:color w:val="000007"/>
        </w:rPr>
        <w:t>万元（含五险一金，可根据工作表现适当加薪</w:t>
      </w:r>
      <w:r>
        <w:rPr>
          <w:color w:val="000007"/>
          <w:spacing w:val="-128"/>
        </w:rPr>
        <w:t>）</w:t>
      </w:r>
      <w:r>
        <w:rPr>
          <w:color w:val="000007"/>
          <w:spacing w:val="-8"/>
        </w:rPr>
        <w:t>，</w:t>
      </w:r>
      <w:r>
        <w:rPr>
          <w:color w:val="000007"/>
        </w:rPr>
        <w:t>购买团体意外伤害综合保险。</w:t>
      </w:r>
    </w:p>
    <w:p>
      <w:pPr>
        <w:pStyle w:val="3"/>
        <w:spacing w:line="228" w:lineRule="exact"/>
        <w:ind w:left="460"/>
      </w:pPr>
      <w:r>
        <w:rPr>
          <w:color w:val="000007"/>
        </w:rPr>
        <w:t>四、应聘方式：</w:t>
      </w:r>
    </w:p>
    <w:p>
      <w:pPr>
        <w:pStyle w:val="3"/>
        <w:spacing w:before="7"/>
        <w:rPr>
          <w:sz w:val="18"/>
        </w:rPr>
      </w:pPr>
    </w:p>
    <w:p>
      <w:pPr>
        <w:pStyle w:val="3"/>
        <w:spacing w:line="487" w:lineRule="auto"/>
        <w:ind w:left="460" w:right="1077" w:firstLine="480"/>
        <w:jc w:val="both"/>
      </w:pPr>
      <w:r>
        <w:rPr>
          <w:color w:val="000007"/>
        </w:rPr>
        <w:t>有意应聘者，请将个人简历、学历</w:t>
      </w:r>
      <w:r>
        <w:rPr>
          <w:rFonts w:ascii="Tahoma" w:hAnsi="Tahoma" w:eastAsia="Tahoma"/>
          <w:color w:val="000007"/>
        </w:rPr>
        <w:t>/</w:t>
      </w:r>
      <w:r>
        <w:rPr>
          <w:color w:val="000007"/>
        </w:rPr>
        <w:t>学位证书、身份证复印件、获奖证书等材料，通过电子邮件或邮递至以下联系地址（电子邮件以“姓名</w:t>
      </w:r>
      <w:r>
        <w:rPr>
          <w:rFonts w:ascii="Tahoma" w:hAnsi="Tahoma" w:eastAsia="Tahoma"/>
          <w:color w:val="000007"/>
        </w:rPr>
        <w:t>+</w:t>
      </w:r>
      <w:r>
        <w:rPr>
          <w:color w:val="000007"/>
        </w:rPr>
        <w:t>应聘岗位”为</w:t>
      </w:r>
      <w:r>
        <w:rPr>
          <w:color w:val="000007"/>
          <w:spacing w:val="-14"/>
          <w:w w:val="95"/>
        </w:rPr>
        <w:t>标题，所有材料请汇总打包压缩上传附件并以“姓名</w:t>
      </w:r>
      <w:r>
        <w:rPr>
          <w:rFonts w:ascii="Tahoma" w:hAnsi="Tahoma" w:eastAsia="Tahoma"/>
          <w:color w:val="000007"/>
          <w:w w:val="95"/>
        </w:rPr>
        <w:t>+</w:t>
      </w:r>
      <w:r>
        <w:rPr>
          <w:color w:val="000007"/>
          <w:spacing w:val="-9"/>
          <w:w w:val="95"/>
        </w:rPr>
        <w:t>应聘岗位”为压缩文件名</w:t>
      </w:r>
      <w:r>
        <w:rPr>
          <w:color w:val="000007"/>
          <w:spacing w:val="-120"/>
          <w:w w:val="95"/>
        </w:rPr>
        <w:t>）</w:t>
      </w:r>
      <w:r>
        <w:rPr>
          <w:color w:val="000007"/>
          <w:spacing w:val="-14"/>
          <w:w w:val="95"/>
        </w:rPr>
        <w:t>。</w:t>
      </w:r>
    </w:p>
    <w:p>
      <w:pPr>
        <w:pStyle w:val="3"/>
        <w:spacing w:line="230" w:lineRule="exact"/>
        <w:ind w:left="940"/>
      </w:pPr>
      <w:r>
        <w:rPr>
          <w:color w:val="000007"/>
        </w:rPr>
        <w:t>通过初审后，电话通知面试。</w:t>
      </w:r>
    </w:p>
    <w:p>
      <w:pPr>
        <w:pStyle w:val="3"/>
        <w:spacing w:before="6"/>
        <w:rPr>
          <w:sz w:val="18"/>
        </w:rPr>
      </w:pPr>
    </w:p>
    <w:p>
      <w:pPr>
        <w:pStyle w:val="3"/>
        <w:ind w:left="460"/>
      </w:pPr>
      <w:r>
        <w:rPr>
          <w:color w:val="000007"/>
        </w:rPr>
        <w:t>五、联系方式 ：</w:t>
      </w:r>
    </w:p>
    <w:p>
      <w:pPr>
        <w:pStyle w:val="3"/>
        <w:spacing w:before="9"/>
      </w:pPr>
    </w:p>
    <w:p>
      <w:pPr>
        <w:pStyle w:val="3"/>
        <w:spacing w:line="427" w:lineRule="auto"/>
        <w:ind w:left="460" w:right="1235" w:firstLine="386"/>
      </w:pPr>
      <w:r>
        <w:rPr>
          <w:color w:val="000007"/>
          <w:spacing w:val="-5"/>
        </w:rPr>
        <w:t xml:space="preserve">联系地址：广州市东川路 </w:t>
      </w:r>
      <w:r>
        <w:rPr>
          <w:rFonts w:ascii="Tahoma" w:eastAsia="Tahoma"/>
          <w:color w:val="000007"/>
        </w:rPr>
        <w:t xml:space="preserve">96 </w:t>
      </w:r>
      <w:r>
        <w:rPr>
          <w:color w:val="000007"/>
          <w:spacing w:val="-4"/>
        </w:rPr>
        <w:t xml:space="preserve">号广东省心血管病研究所英东楼 </w:t>
      </w:r>
      <w:r>
        <w:rPr>
          <w:rFonts w:ascii="Tahoma" w:eastAsia="Tahoma"/>
          <w:color w:val="000007"/>
        </w:rPr>
        <w:t xml:space="preserve">5 </w:t>
      </w:r>
      <w:r>
        <w:rPr>
          <w:color w:val="000007"/>
        </w:rPr>
        <w:t>楼（</w:t>
      </w:r>
      <w:r>
        <w:rPr>
          <w:color w:val="000007"/>
          <w:spacing w:val="-5"/>
        </w:rPr>
        <w:t>广东省</w:t>
      </w:r>
      <w:r>
        <w:rPr>
          <w:color w:val="000007"/>
        </w:rPr>
        <w:t>冠心病防治重点实验室</w:t>
      </w:r>
      <w:r>
        <w:rPr>
          <w:color w:val="000007"/>
          <w:spacing w:val="-120"/>
        </w:rPr>
        <w:t>）</w:t>
      </w:r>
      <w:r>
        <w:rPr>
          <w:color w:val="000007"/>
        </w:rPr>
        <w:t>。</w:t>
      </w:r>
    </w:p>
    <w:p>
      <w:pPr>
        <w:pStyle w:val="3"/>
        <w:tabs>
          <w:tab w:val="left" w:pos="1367"/>
        </w:tabs>
        <w:spacing w:line="305" w:lineRule="exact"/>
        <w:ind w:left="860"/>
        <w:rPr>
          <w:rFonts w:ascii="Tahoma" w:eastAsia="Tahoma"/>
        </w:rPr>
      </w:pPr>
      <w:r>
        <w:rPr>
          <w:color w:val="000007"/>
        </w:rPr>
        <w:t>邮</w:t>
      </w:r>
      <w:r>
        <w:rPr>
          <w:color w:val="000007"/>
        </w:rPr>
        <w:tab/>
      </w:r>
      <w:r>
        <w:rPr>
          <w:color w:val="000007"/>
        </w:rPr>
        <w:t>编：</w:t>
      </w:r>
      <w:r>
        <w:rPr>
          <w:rFonts w:ascii="Tahoma" w:eastAsia="Tahoma"/>
          <w:color w:val="000007"/>
        </w:rPr>
        <w:t>510080</w:t>
      </w:r>
    </w:p>
    <w:p>
      <w:pPr>
        <w:pStyle w:val="3"/>
        <w:spacing w:before="3"/>
        <w:rPr>
          <w:rFonts w:ascii="Tahoma"/>
          <w:sz w:val="26"/>
        </w:rPr>
      </w:pPr>
    </w:p>
    <w:p>
      <w:pPr>
        <w:pStyle w:val="3"/>
        <w:spacing w:line="487" w:lineRule="auto"/>
        <w:ind w:left="860" w:right="5582"/>
        <w:rPr>
          <w:rFonts w:ascii="Tahoma" w:eastAsia="Tahoma"/>
        </w:rPr>
      </w:pPr>
      <w:r>
        <w:rPr>
          <w:color w:val="000007"/>
        </w:rPr>
        <w:t>联系人：杨老师</w:t>
      </w:r>
      <w:r>
        <w:rPr>
          <w:rFonts w:ascii="Tahoma" w:eastAsia="Tahoma"/>
          <w:color w:val="000007"/>
        </w:rPr>
        <w:t xml:space="preserve">(13622508049) </w:t>
      </w:r>
      <w:r>
        <w:rPr>
          <w:color w:val="000007"/>
        </w:rPr>
        <w:t>联系电话：</w:t>
      </w:r>
      <w:r>
        <w:rPr>
          <w:rFonts w:ascii="Tahoma" w:eastAsia="Tahoma"/>
          <w:color w:val="000007"/>
        </w:rPr>
        <w:t>020-83827812-10544</w:t>
      </w:r>
    </w:p>
    <w:p>
      <w:pPr>
        <w:pStyle w:val="3"/>
        <w:spacing w:line="224" w:lineRule="exact"/>
        <w:ind w:left="860"/>
        <w:rPr>
          <w:rFonts w:ascii="Tahoma"/>
        </w:rPr>
      </w:pPr>
      <w:r>
        <w:rPr>
          <w:rFonts w:ascii="Tahoma"/>
          <w:color w:val="000007"/>
        </w:rPr>
        <w:t xml:space="preserve">E-mail: </w:t>
      </w:r>
      <w:r>
        <w:fldChar w:fldCharType="begin"/>
      </w:r>
      <w:r>
        <w:instrText xml:space="preserve"> HYPERLINK "mailto:yangyongquan@gdph.org.cn" \h </w:instrText>
      </w:r>
      <w:r>
        <w:fldChar w:fldCharType="separate"/>
      </w:r>
      <w:r>
        <w:rPr>
          <w:rFonts w:ascii="Tahoma"/>
          <w:color w:val="000007"/>
        </w:rPr>
        <w:t>yangyongquan@gdph.org.cn</w:t>
      </w:r>
      <w:r>
        <w:rPr>
          <w:rFonts w:ascii="Tahoma"/>
          <w:color w:val="000007"/>
        </w:rPr>
        <w:fldChar w:fldCharType="end"/>
      </w:r>
    </w:p>
    <w:sectPr>
      <w:pgSz w:w="11910" w:h="16840"/>
      <w:pgMar w:top="1460" w:right="600" w:bottom="280" w:left="13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0000000000000000000"/>
    <w:charset w:val="86"/>
    <w:family w:val="swiss"/>
    <w:pitch w:val="default"/>
    <w:sig w:usb0="00000000" w:usb1="00000000" w:usb2="00000000" w:usb3="00000000" w:csb0="00000000" w:csb1="00000000"/>
  </w:font>
  <w:font w:name="Trebuchet MS">
    <w:panose1 w:val="020B0703020202020204"/>
    <w:charset w:val="00"/>
    <w:family w:val="swiss"/>
    <w:pitch w:val="default"/>
    <w:sig w:usb0="00000287" w:usb1="00000000" w:usb2="00000000" w:usb3="00000000" w:csb0="2000009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FA7B"/>
    <w:multiLevelType w:val="multilevel"/>
    <w:tmpl w:val="5F02FA7B"/>
    <w:lvl w:ilvl="0" w:tentative="0">
      <w:start w:val="1"/>
      <w:numFmt w:val="decimal"/>
      <w:lvlText w:val="%1."/>
      <w:lvlJc w:val="left"/>
      <w:pPr>
        <w:ind w:left="880" w:hanging="420"/>
        <w:jc w:val="left"/>
      </w:pPr>
      <w:rPr>
        <w:rFonts w:hint="default" w:ascii="Tahoma" w:hAnsi="Tahoma" w:eastAsia="Tahoma" w:cs="Tahoma"/>
        <w:color w:val="000007"/>
        <w:w w:val="91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788" w:hanging="42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697" w:hanging="42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605" w:hanging="42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514" w:hanging="42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423" w:hanging="42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331" w:hanging="42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240" w:hanging="42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8148" w:hanging="420"/>
      </w:pPr>
      <w:rPr>
        <w:rFonts w:hint="default"/>
        <w:lang w:val="en-US" w:eastAsia="zh-CN" w:bidi="ar-SA"/>
      </w:rPr>
    </w:lvl>
  </w:abstractNum>
  <w:abstractNum w:abstractNumId="1">
    <w:nsid w:val="5F02FA86"/>
    <w:multiLevelType w:val="multilevel"/>
    <w:tmpl w:val="5F02FA86"/>
    <w:lvl w:ilvl="0" w:tentative="0">
      <w:start w:val="1"/>
      <w:numFmt w:val="decimal"/>
      <w:lvlText w:val="（%1）"/>
      <w:lvlJc w:val="left"/>
      <w:pPr>
        <w:ind w:left="1073" w:hanging="613"/>
        <w:jc w:val="left"/>
      </w:pPr>
      <w:rPr>
        <w:rFonts w:hint="default" w:ascii="宋体" w:hAnsi="宋体" w:eastAsia="宋体" w:cs="宋体"/>
        <w:color w:val="000007"/>
        <w:spacing w:val="-2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968" w:hanging="613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857" w:hanging="613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745" w:hanging="613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634" w:hanging="613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523" w:hanging="613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411" w:hanging="613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300" w:hanging="613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8188" w:hanging="613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FEFEDB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460"/>
      <w:outlineLvl w:val="1"/>
    </w:pPr>
    <w:rPr>
      <w:rFonts w:ascii="微软雅黑" w:hAnsi="微软雅黑" w:eastAsia="微软雅黑" w:cs="微软雅黑"/>
      <w:b/>
      <w:bCs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4">
    <w:name w:val="Title"/>
    <w:basedOn w:val="1"/>
    <w:qFormat/>
    <w:uiPriority w:val="1"/>
    <w:pPr>
      <w:spacing w:line="520" w:lineRule="exact"/>
      <w:ind w:left="591"/>
    </w:pPr>
    <w:rPr>
      <w:rFonts w:ascii="微软雅黑" w:hAnsi="微软雅黑" w:eastAsia="微软雅黑" w:cs="微软雅黑"/>
      <w:b/>
      <w:bCs/>
      <w:sz w:val="32"/>
      <w:szCs w:val="32"/>
      <w:lang w:val="en-US" w:eastAsia="zh-CN" w:bidi="ar-SA"/>
    </w:rPr>
  </w:style>
  <w:style w:type="table" w:customStyle="1" w:styleId="7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List Paragraph"/>
    <w:basedOn w:val="1"/>
    <w:qFormat/>
    <w:uiPriority w:val="1"/>
    <w:pPr>
      <w:ind w:left="880" w:hanging="420"/>
    </w:pPr>
    <w:rPr>
      <w:rFonts w:ascii="宋体" w:hAnsi="宋体" w:eastAsia="宋体" w:cs="宋体"/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Office_1.9.1.2994_F1E327BC-269C-435d-A152-05C5408002CA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2020-07-06T17:21:00Z</dcterms:created>
  <dc:creator>win</dc:creator>
  <cp:lastModifiedBy>quanyongyang</cp:lastModifiedBy>
  <dcterms:modified xsi:type="dcterms:W3CDTF">2020-07-06T17:28:51Z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2020-07-06T00:00:00Z</vt:filetime>
  </property>
  <property fmtid="{D5CDD505-2E9C-101B-9397-08002B2CF9AE}" pid="5" name="KSOProductBuildVer">
    <vt:lpwstr>2052-1.9.1.2994</vt:lpwstr>
  </property>
</Properties>
</file>