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91" w:rsidRPr="001D2C91" w:rsidRDefault="001D2C91" w:rsidP="001D2C91">
      <w:pPr>
        <w:widowControl/>
        <w:spacing w:line="524" w:lineRule="atLeast"/>
        <w:jc w:val="center"/>
        <w:outlineLvl w:val="2"/>
        <w:rPr>
          <w:rFonts w:ascii="微软雅黑" w:eastAsia="微软雅黑" w:hAnsi="微软雅黑" w:cs="宋体"/>
          <w:b/>
          <w:bCs/>
          <w:color w:val="18388B"/>
          <w:kern w:val="0"/>
          <w:sz w:val="41"/>
          <w:szCs w:val="41"/>
        </w:rPr>
      </w:pPr>
      <w:r w:rsidRPr="001D2C91">
        <w:rPr>
          <w:rFonts w:ascii="微软雅黑" w:eastAsia="微软雅黑" w:hAnsi="微软雅黑" w:cs="宋体" w:hint="eastAsia"/>
          <w:b/>
          <w:bCs/>
          <w:color w:val="18388B"/>
          <w:kern w:val="0"/>
          <w:sz w:val="41"/>
          <w:szCs w:val="41"/>
        </w:rPr>
        <w:t>人力资源社会保障部 教育部 财政部 交通运输部 国家卫生健康委关于做好疫情防控期间有关就业工作的通知</w:t>
      </w:r>
    </w:p>
    <w:p w:rsidR="001D2C91" w:rsidRPr="001D2C91" w:rsidRDefault="001D2C91" w:rsidP="001D2C91">
      <w:pPr>
        <w:widowControl/>
        <w:wordWrap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w:t>
      </w:r>
    </w:p>
    <w:p w:rsidR="001D2C91" w:rsidRPr="001D2C91" w:rsidRDefault="001D2C91" w:rsidP="001D2C91">
      <w:pPr>
        <w:widowControl/>
        <w:wordWrap w:val="0"/>
        <w:autoSpaceDE w:val="0"/>
        <w:spacing w:line="561" w:lineRule="atLeast"/>
        <w:jc w:val="center"/>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人社部明电〔2020〕2号</w:t>
      </w:r>
    </w:p>
    <w:p w:rsidR="001D2C91" w:rsidRPr="001D2C91" w:rsidRDefault="001D2C91" w:rsidP="001D2C91">
      <w:pPr>
        <w:widowControl/>
        <w:wordWrap w:val="0"/>
        <w:autoSpaceDE w:val="0"/>
        <w:spacing w:line="561" w:lineRule="atLeas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各省、自治区、直辖市及新疆生产建设兵团人力资源社会保障厅（局）、教育厅（教委）、财政厅（局）、交通运输厅（局）、卫生健康委：</w:t>
      </w:r>
    </w:p>
    <w:p w:rsidR="001D2C91" w:rsidRPr="001D2C91" w:rsidRDefault="001D2C91" w:rsidP="001D2C91">
      <w:pPr>
        <w:widowControl/>
        <w:wordWrap w:val="0"/>
        <w:autoSpaceDE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党中央、国务院高度重视新型冠状病毒感染肺炎疫情防控和农民工、高校毕业生等重点群体就业工作。当前疫情防控正处于关键期，即将迎来农民工等人员返岗复工和高校毕业生求职高峰，做好疫情防控和就业工作责任重大。为坚决贯彻中央决策部署，切实做好当前农民工、高校毕业生等重点群体就业工作，现就有关事项通知如下：</w:t>
      </w:r>
    </w:p>
    <w:p w:rsidR="001D2C91" w:rsidRPr="001D2C91" w:rsidRDefault="001D2C91" w:rsidP="001D2C91">
      <w:pPr>
        <w:widowControl/>
        <w:wordWrap w:val="0"/>
        <w:overflowPunct w:val="0"/>
        <w:autoSpaceDE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一、有力确保重点企业用工。对保障疫情防控、公共事业运行、群众生活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对具有一定规模的，通过联防联控机制协调交通运输部门制定运送方案，有条件的可组织集中运送直达目的地。对春节期间（截至2020年2月9日）开工生产、配送疫情防控急需物资的企业，符合条件的可给予一次性吸纳就业补贴。对提供职业介绍的人力资源服务机构，按规定给予就业创业服务补助。</w:t>
      </w:r>
    </w:p>
    <w:p w:rsidR="001D2C91" w:rsidRPr="001D2C91" w:rsidRDefault="001D2C91" w:rsidP="001D2C91">
      <w:pPr>
        <w:widowControl/>
        <w:wordWrap w:val="0"/>
        <w:autoSpaceDE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lastRenderedPageBreak/>
        <w:t xml:space="preserve">　　二、做好返岗复工企业和劳动者的疫情防控。根据春节假期调整和防控疫情安排，抓紧摸清辖区内企业、工程项目开复工时间，在人社部门官网、官微开设专区发布。督促用人单位通过电话、短信、微信等方式，向员工通报开复工时间。加强输入地、输出地信息对接，依托公共就业人才服务机构、劳务站等向辖区内劳动者推送开复工时间。针对农民工等人员流动特点，编制发布预防手册，指导劳动者做好居家隔离和返岗务工的相关防护。针对企业行业不同特点特别是劳动密集程度，指导其做好卫生防疫、检测仪器及药品配置等工作，改善劳动者生产生活条件。</w:t>
      </w:r>
    </w:p>
    <w:p w:rsidR="001D2C91" w:rsidRPr="001D2C91" w:rsidRDefault="001D2C91" w:rsidP="001D2C91">
      <w:pPr>
        <w:widowControl/>
        <w:wordWrap w:val="0"/>
        <w:overflowPunct w:val="0"/>
        <w:autoSpaceDE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三、关心关爱重点地区劳动者。对滞留在疫情严重地区的劳动者，通过发送慰问短信、公告、慰问信等形式，关心其健康和生活情况，妥善做好安抚和疏导。对已离开湖北返乡的劳动者，指导其主动居家隔离。对暂时难以外出且有就业意愿的农民工，开发一批就地就近就业岗位，有创业意愿的同等享受当地创业扶持政策，给予一次性创业补贴，确有困难的可按规定通过公益性岗位托底安置。疫情防控期间，湖北等疫情严重地区受疫情影响失业的参保人员，可通过失业保险基金，按照不高于当地失业保险金标准发放失业补助金，具体办法报请省级人民政府确定。失业保险金和失业补助金不得同时发放。生活确实困难的，可按规定申请临时救助。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rsidR="001D2C91" w:rsidRPr="001D2C91" w:rsidRDefault="001D2C91" w:rsidP="001D2C91">
      <w:pPr>
        <w:widowControl/>
        <w:wordWrap w:val="0"/>
        <w:overflowPunct w:val="0"/>
        <w:autoSpaceDE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四、支持中小微企业稳定就业。加大失业保险稳岗返还力度，将中小微企业失业保险稳岗返还政策裁员率标准由不高于上年度统筹地区城镇登记失业率，放</w:t>
      </w:r>
      <w:r w:rsidRPr="001D2C91">
        <w:rPr>
          <w:rFonts w:ascii="微软雅黑" w:eastAsia="微软雅黑" w:hAnsi="微软雅黑" w:cs="宋体" w:hint="eastAsia"/>
          <w:color w:val="333333"/>
          <w:kern w:val="0"/>
          <w:sz w:val="24"/>
          <w:szCs w:val="24"/>
        </w:rPr>
        <w:lastRenderedPageBreak/>
        <w:t>宽到不高于上年度全国城镇调查失业率控制目标，对参保职工30人（含）以下的企业，裁员率放宽至不超过企业职工总数20%。同时，湖北等重点地区可结合实际情况将所有受疫情影响企业的稳岗返还政策裁员率标准放宽至上年度全国城镇调查失业率控制目标。具体实施办法由相关省级人民政府确定。支持企业开展在岗培训，受疫情影响的企业在确保防疫安全情况下，在停工期、恢复期组织职工参加线下或线上职业培训的，可按规定纳入补贴类培训范围。统筹使用工业企业结构调整专项奖补资金，用于支持符合条件的受疫情影响企业稳定岗位、保障基本生活等支出。发挥创业担保贷款作用，对已发放个人创业担保贷款，借款人患新型冠状病毒感染肺炎的，可向贷款银行申请展期还款，展期期限原则上不超过1年，财政部门继续给予贴息支持。对受疫情影响暂时失去收入来源的个人和小微企业，申请贷款时予以优先支持。加大创业载体奖补力度，支持创业孵化园区、示范基地降低或减免创业者场地租金等费用。</w:t>
      </w:r>
    </w:p>
    <w:p w:rsidR="001D2C91" w:rsidRPr="001D2C91" w:rsidRDefault="001D2C91" w:rsidP="001D2C91">
      <w:pPr>
        <w:widowControl/>
        <w:wordWrap w:val="0"/>
        <w:autoSpaceDE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五、完善高校毕业生就业举措。暂停各类高校毕业生就业现场招聘活动，充分利用国家、地方、高校毕业生就业网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视情调整2020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rsidR="001D2C91" w:rsidRPr="001D2C91" w:rsidRDefault="001D2C91" w:rsidP="001D2C91">
      <w:pPr>
        <w:widowControl/>
        <w:wordWrap w:val="0"/>
        <w:autoSpaceDE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lastRenderedPageBreak/>
        <w:t xml:space="preserve">　　六、推广优化线上招聘服务。暂停举办现场招聘和跨地区劳务协作。组织各级各类公共就业人才服务机构、人力资源服务机构加大线上招聘力度，推行视频招聘、远程面试，动态发布岗位信息，加快向中国公共招聘网（http://job.mohrss.gov.cn）归集共享，实施“就业服务不打烊、网上招聘不停歇”的线上春风行动。根据当地疫情状况和党委政府部署，确定并公告公共就业服务机构和窗口开放时间，引导就业政策、就业服务尽可能网上办、自助办，切实加快审核进度，有序疏导现场流量，及时消毒、保持通风，配备体温检测设施，做好疫情防控工作。</w:t>
      </w:r>
    </w:p>
    <w:p w:rsidR="001D2C91" w:rsidRPr="001D2C91" w:rsidRDefault="001D2C91" w:rsidP="001D2C91">
      <w:pPr>
        <w:widowControl/>
        <w:wordWrap w:val="0"/>
        <w:autoSpaceDE w:val="0"/>
        <w:spacing w:line="561" w:lineRule="atLeast"/>
        <w:jc w:val="lef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上述有关补贴类政策执行期限为疫情防控期间。各地要深入贯彻习近平总书记重要指示精神，坚决落实党中央、国务院关于应对疫情的重大决策部署，压实责任、主动作为、加强协调，积极回应群众关切，科学研判当前市场供求，引导用人单位和重点群体有序招聘求职，确保社会大局稳定。</w:t>
      </w:r>
    </w:p>
    <w:p w:rsidR="001D2C91" w:rsidRPr="001D2C91" w:rsidRDefault="001D2C91" w:rsidP="001D2C91">
      <w:pPr>
        <w:widowControl/>
        <w:wordWrap w:val="0"/>
        <w:autoSpaceDE w:val="0"/>
        <w:spacing w:line="561" w:lineRule="atLeast"/>
        <w:jc w:val="righ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人力资源社会保障部 教育部 财政部</w:t>
      </w:r>
    </w:p>
    <w:p w:rsidR="001D2C91" w:rsidRPr="001D2C91" w:rsidRDefault="001D2C91" w:rsidP="001D2C91">
      <w:pPr>
        <w:widowControl/>
        <w:wordWrap w:val="0"/>
        <w:autoSpaceDE w:val="0"/>
        <w:spacing w:line="561" w:lineRule="atLeast"/>
        <w:jc w:val="righ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交通运输部 国家卫生健康委</w:t>
      </w:r>
    </w:p>
    <w:p w:rsidR="001D2C91" w:rsidRPr="001D2C91" w:rsidRDefault="001D2C91" w:rsidP="001D2C91">
      <w:pPr>
        <w:widowControl/>
        <w:wordWrap w:val="0"/>
        <w:autoSpaceDE w:val="0"/>
        <w:spacing w:line="561" w:lineRule="atLeast"/>
        <w:jc w:val="right"/>
        <w:rPr>
          <w:rFonts w:ascii="微软雅黑" w:eastAsia="微软雅黑" w:hAnsi="微软雅黑" w:cs="宋体" w:hint="eastAsia"/>
          <w:color w:val="333333"/>
          <w:kern w:val="0"/>
          <w:sz w:val="26"/>
          <w:szCs w:val="26"/>
        </w:rPr>
      </w:pPr>
      <w:r w:rsidRPr="001D2C91">
        <w:rPr>
          <w:rFonts w:ascii="微软雅黑" w:eastAsia="微软雅黑" w:hAnsi="微软雅黑" w:cs="宋体" w:hint="eastAsia"/>
          <w:color w:val="333333"/>
          <w:kern w:val="0"/>
          <w:sz w:val="24"/>
          <w:szCs w:val="24"/>
        </w:rPr>
        <w:t xml:space="preserve">　　 2020年2月5日</w:t>
      </w:r>
    </w:p>
    <w:p w:rsidR="006047C7" w:rsidRDefault="006047C7"/>
    <w:sectPr w:rsidR="006047C7" w:rsidSect="006047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2856"/>
    <w:multiLevelType w:val="multilevel"/>
    <w:tmpl w:val="2770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2C91"/>
    <w:rsid w:val="001D2C91"/>
    <w:rsid w:val="00604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C91"/>
    <w:rPr>
      <w:strike w:val="0"/>
      <w:dstrike w:val="0"/>
      <w:color w:val="000000"/>
      <w:u w:val="none"/>
      <w:effect w:val="none"/>
    </w:rPr>
  </w:style>
  <w:style w:type="character" w:customStyle="1" w:styleId="cjfengxiangdao1">
    <w:name w:val="cj_fengxiangdao1"/>
    <w:basedOn w:val="a0"/>
    <w:rsid w:val="001D2C91"/>
    <w:rPr>
      <w:color w:val="333333"/>
      <w:sz w:val="26"/>
      <w:szCs w:val="26"/>
    </w:rPr>
  </w:style>
</w:styles>
</file>

<file path=word/webSettings.xml><?xml version="1.0" encoding="utf-8"?>
<w:webSettings xmlns:r="http://schemas.openxmlformats.org/officeDocument/2006/relationships" xmlns:w="http://schemas.openxmlformats.org/wordprocessingml/2006/main">
  <w:divs>
    <w:div w:id="949168326">
      <w:bodyDiv w:val="1"/>
      <w:marLeft w:val="0"/>
      <w:marRight w:val="0"/>
      <w:marTop w:val="0"/>
      <w:marBottom w:val="0"/>
      <w:divBdr>
        <w:top w:val="none" w:sz="0" w:space="0" w:color="auto"/>
        <w:left w:val="none" w:sz="0" w:space="0" w:color="auto"/>
        <w:bottom w:val="none" w:sz="0" w:space="0" w:color="auto"/>
        <w:right w:val="none" w:sz="0" w:space="0" w:color="auto"/>
      </w:divBdr>
      <w:divsChild>
        <w:div w:id="1931229379">
          <w:marLeft w:val="0"/>
          <w:marRight w:val="0"/>
          <w:marTop w:val="0"/>
          <w:marBottom w:val="0"/>
          <w:divBdr>
            <w:top w:val="none" w:sz="0" w:space="0" w:color="auto"/>
            <w:left w:val="none" w:sz="0" w:space="0" w:color="auto"/>
            <w:bottom w:val="none" w:sz="0" w:space="0" w:color="auto"/>
            <w:right w:val="none" w:sz="0" w:space="0" w:color="auto"/>
          </w:divBdr>
          <w:divsChild>
            <w:div w:id="1649749088">
              <w:marLeft w:val="0"/>
              <w:marRight w:val="0"/>
              <w:marTop w:val="0"/>
              <w:marBottom w:val="0"/>
              <w:divBdr>
                <w:top w:val="none" w:sz="0" w:space="0" w:color="auto"/>
                <w:left w:val="none" w:sz="0" w:space="0" w:color="auto"/>
                <w:bottom w:val="none" w:sz="0" w:space="0" w:color="auto"/>
                <w:right w:val="none" w:sz="0" w:space="0" w:color="auto"/>
              </w:divBdr>
              <w:divsChild>
                <w:div w:id="676616541">
                  <w:marLeft w:val="0"/>
                  <w:marRight w:val="0"/>
                  <w:marTop w:val="262"/>
                  <w:marBottom w:val="0"/>
                  <w:divBdr>
                    <w:top w:val="single" w:sz="8" w:space="28" w:color="EAEAEA"/>
                    <w:left w:val="single" w:sz="8" w:space="31" w:color="EAEAEA"/>
                    <w:bottom w:val="single" w:sz="8" w:space="28" w:color="EAEAEA"/>
                    <w:right w:val="single" w:sz="8" w:space="31" w:color="EAEAEA"/>
                  </w:divBdr>
                  <w:divsChild>
                    <w:div w:id="1369916536">
                      <w:marLeft w:val="0"/>
                      <w:marRight w:val="0"/>
                      <w:marTop w:val="0"/>
                      <w:marBottom w:val="0"/>
                      <w:divBdr>
                        <w:top w:val="none" w:sz="0" w:space="0" w:color="auto"/>
                        <w:left w:val="none" w:sz="0" w:space="0" w:color="auto"/>
                        <w:bottom w:val="none" w:sz="0" w:space="0" w:color="auto"/>
                        <w:right w:val="none" w:sz="0" w:space="0" w:color="auto"/>
                      </w:divBdr>
                      <w:divsChild>
                        <w:div w:id="895627937">
                          <w:marLeft w:val="0"/>
                          <w:marRight w:val="0"/>
                          <w:marTop w:val="0"/>
                          <w:marBottom w:val="0"/>
                          <w:divBdr>
                            <w:top w:val="none" w:sz="0" w:space="0" w:color="auto"/>
                            <w:left w:val="none" w:sz="0" w:space="0" w:color="auto"/>
                            <w:bottom w:val="none" w:sz="0" w:space="0" w:color="auto"/>
                            <w:right w:val="none" w:sz="0" w:space="0" w:color="auto"/>
                          </w:divBdr>
                        </w:div>
                      </w:divsChild>
                    </w:div>
                    <w:div w:id="1110004019">
                      <w:marLeft w:val="0"/>
                      <w:marRight w:val="0"/>
                      <w:marTop w:val="0"/>
                      <w:marBottom w:val="0"/>
                      <w:divBdr>
                        <w:top w:val="none" w:sz="0" w:space="0" w:color="auto"/>
                        <w:left w:val="none" w:sz="0" w:space="0" w:color="auto"/>
                        <w:bottom w:val="none" w:sz="0" w:space="0" w:color="auto"/>
                        <w:right w:val="none" w:sz="0" w:space="0" w:color="auto"/>
                      </w:divBdr>
                      <w:divsChild>
                        <w:div w:id="909317163">
                          <w:marLeft w:val="0"/>
                          <w:marRight w:val="0"/>
                          <w:marTop w:val="0"/>
                          <w:marBottom w:val="0"/>
                          <w:divBdr>
                            <w:top w:val="none" w:sz="0" w:space="0" w:color="auto"/>
                            <w:left w:val="none" w:sz="0" w:space="0" w:color="auto"/>
                            <w:bottom w:val="none" w:sz="0" w:space="0" w:color="auto"/>
                            <w:right w:val="none" w:sz="0" w:space="0" w:color="auto"/>
                          </w:divBdr>
                          <w:divsChild>
                            <w:div w:id="14046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2099</Characters>
  <Application>Microsoft Office Word</Application>
  <DocSecurity>0</DocSecurity>
  <Lines>17</Lines>
  <Paragraphs>4</Paragraphs>
  <ScaleCrop>false</ScaleCrop>
  <Company>china</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2020-03-18T02:31:00Z</dcterms:created>
  <dcterms:modified xsi:type="dcterms:W3CDTF">2020-03-18T02:31:00Z</dcterms:modified>
</cp:coreProperties>
</file>