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66" w:firstLineChars="295"/>
        <w:rPr>
          <w:rFonts w:asciiTheme="majorEastAsia" w:hAnsiTheme="majorEastAsia" w:eastAsiaTheme="majorEastAsia"/>
          <w:sz w:val="36"/>
          <w:szCs w:val="36"/>
        </w:rPr>
      </w:pPr>
      <w:bookmarkStart w:id="0" w:name="_GoBack"/>
      <w:r>
        <w:rPr>
          <w:rFonts w:hint="eastAsia" w:asciiTheme="majorEastAsia" w:hAnsiTheme="majorEastAsia" w:eastAsiaTheme="majorEastAsia"/>
          <w:b/>
          <w:sz w:val="36"/>
          <w:szCs w:val="36"/>
        </w:rPr>
        <w:t>湖南工业大学科技学院201</w:t>
      </w:r>
      <w:r>
        <w:rPr>
          <w:rFonts w:asciiTheme="majorEastAsia" w:hAnsiTheme="majorEastAsia" w:eastAsiaTheme="majorEastAsia"/>
          <w:b/>
          <w:sz w:val="36"/>
          <w:szCs w:val="36"/>
        </w:rPr>
        <w:t>9</w:t>
      </w:r>
      <w:r>
        <w:rPr>
          <w:rFonts w:hint="eastAsia" w:asciiTheme="majorEastAsia" w:hAnsiTheme="majorEastAsia" w:eastAsiaTheme="majorEastAsia"/>
          <w:b/>
          <w:sz w:val="36"/>
          <w:szCs w:val="36"/>
        </w:rPr>
        <w:t>年招生简章</w:t>
      </w:r>
    </w:p>
    <w:bookmarkEnd w:id="0"/>
    <w:p>
      <w:pPr>
        <w:jc w:val="left"/>
        <w:rPr>
          <w:rFonts w:asciiTheme="majorEastAsia" w:hAnsiTheme="majorEastAsia" w:eastAsiaTheme="majorEastAsia"/>
          <w:b/>
          <w:sz w:val="32"/>
          <w:szCs w:val="32"/>
        </w:rPr>
      </w:pPr>
    </w:p>
    <w:p>
      <w:pPr>
        <w:rPr>
          <w:b/>
          <w:sz w:val="32"/>
          <w:szCs w:val="32"/>
        </w:rPr>
      </w:pPr>
      <w:r>
        <w:rPr>
          <w:rFonts w:hint="eastAsia"/>
          <w:b/>
          <w:sz w:val="32"/>
          <w:szCs w:val="32"/>
        </w:rPr>
        <w:t>学院概况</w:t>
      </w:r>
    </w:p>
    <w:p>
      <w:pPr>
        <w:pStyle w:val="5"/>
        <w:spacing w:before="0" w:beforeAutospacing="0" w:after="0" w:afterAutospacing="0" w:line="480" w:lineRule="auto"/>
        <w:ind w:firstLine="600" w:firstLineChars="200"/>
        <w:jc w:val="both"/>
        <w:rPr>
          <w:rFonts w:cs="Times New Roman"/>
          <w:kern w:val="2"/>
          <w:sz w:val="30"/>
          <w:szCs w:val="30"/>
        </w:rPr>
      </w:pPr>
      <w:r>
        <w:rPr>
          <w:rFonts w:hint="eastAsia" w:cs="Times New Roman"/>
          <w:kern w:val="2"/>
          <w:sz w:val="30"/>
          <w:szCs w:val="30"/>
        </w:rPr>
        <w:t>湖南工业大学科技学院系湖南工业大学按新体制、新模式创办的独立学院。</w:t>
      </w:r>
      <w:r>
        <w:rPr>
          <w:rFonts w:cs="Times New Roman"/>
          <w:kern w:val="2"/>
          <w:sz w:val="30"/>
          <w:szCs w:val="30"/>
        </w:rPr>
        <w:t>湖南工业大学是一所具有60多年办学历史的综合性大学，是</w:t>
      </w:r>
      <w:r>
        <w:rPr>
          <w:rFonts w:hint="eastAsia" w:cs="Times New Roman"/>
          <w:kern w:val="2"/>
          <w:sz w:val="30"/>
          <w:szCs w:val="30"/>
        </w:rPr>
        <w:t>“</w:t>
      </w:r>
      <w:r>
        <w:rPr>
          <w:rFonts w:cs="Times New Roman"/>
          <w:kern w:val="2"/>
          <w:sz w:val="30"/>
          <w:szCs w:val="30"/>
        </w:rPr>
        <w:t>服务国家特殊需求博士人才培养项目</w:t>
      </w:r>
      <w:r>
        <w:rPr>
          <w:rFonts w:hint="eastAsia" w:cs="Times New Roman"/>
          <w:kern w:val="2"/>
          <w:sz w:val="30"/>
          <w:szCs w:val="30"/>
        </w:rPr>
        <w:t>”</w:t>
      </w:r>
      <w:r>
        <w:rPr>
          <w:rFonts w:cs="Times New Roman"/>
          <w:kern w:val="2"/>
          <w:sz w:val="30"/>
          <w:szCs w:val="30"/>
        </w:rPr>
        <w:t>高校</w:t>
      </w:r>
      <w:r>
        <w:rPr>
          <w:rFonts w:hint="eastAsia" w:cs="Times New Roman"/>
          <w:kern w:val="2"/>
          <w:sz w:val="30"/>
          <w:szCs w:val="30"/>
        </w:rPr>
        <w:t>。</w:t>
      </w:r>
      <w:r>
        <w:rPr>
          <w:rFonts w:cs="Times New Roman"/>
          <w:kern w:val="2"/>
          <w:sz w:val="30"/>
          <w:szCs w:val="30"/>
        </w:rPr>
        <w:t>学校以包装教育为特色，是我国第一个被国际包装协会（IAPRI）接纳的会员单位，是中国包装联合会包装教育委员会的主任单位，也是全国高校中</w:t>
      </w:r>
      <w:r>
        <w:rPr>
          <w:rFonts w:hint="eastAsia" w:cs="Times New Roman"/>
          <w:kern w:val="2"/>
          <w:sz w:val="30"/>
          <w:szCs w:val="30"/>
        </w:rPr>
        <w:t>唯</w:t>
      </w:r>
      <w:r>
        <w:rPr>
          <w:rFonts w:cs="Times New Roman"/>
          <w:kern w:val="2"/>
          <w:sz w:val="30"/>
          <w:szCs w:val="30"/>
        </w:rPr>
        <w:t>一的中国包装联合会副会长单位和中国包装技术培训中心。学校现有2个校区，总占地面积3853亩</w:t>
      </w:r>
      <w:r>
        <w:rPr>
          <w:rFonts w:hint="eastAsia" w:cs="Times New Roman"/>
          <w:kern w:val="2"/>
          <w:sz w:val="30"/>
          <w:szCs w:val="30"/>
        </w:rPr>
        <w:t>。学校</w:t>
      </w:r>
      <w:r>
        <w:rPr>
          <w:rFonts w:cs="Times New Roman"/>
          <w:kern w:val="2"/>
          <w:sz w:val="30"/>
          <w:szCs w:val="30"/>
        </w:rPr>
        <w:t>有</w:t>
      </w:r>
      <w:r>
        <w:rPr>
          <w:rFonts w:hint="eastAsia" w:cs="Times New Roman"/>
          <w:kern w:val="2"/>
          <w:sz w:val="30"/>
          <w:szCs w:val="30"/>
        </w:rPr>
        <w:t>22</w:t>
      </w:r>
      <w:r>
        <w:rPr>
          <w:rFonts w:cs="Times New Roman"/>
          <w:kern w:val="2"/>
          <w:sz w:val="30"/>
          <w:szCs w:val="30"/>
        </w:rPr>
        <w:t>个教学院（部）和1个独立学院</w:t>
      </w:r>
      <w:r>
        <w:rPr>
          <w:rFonts w:hint="eastAsia" w:cs="Times New Roman"/>
          <w:kern w:val="2"/>
          <w:sz w:val="30"/>
          <w:szCs w:val="30"/>
        </w:rPr>
        <w:t>(科技学院)</w:t>
      </w:r>
      <w:r>
        <w:rPr>
          <w:rFonts w:cs="Times New Roman"/>
          <w:kern w:val="2"/>
          <w:sz w:val="30"/>
          <w:szCs w:val="30"/>
        </w:rPr>
        <w:t>；</w:t>
      </w:r>
      <w:r>
        <w:rPr>
          <w:rFonts w:hint="eastAsia" w:cs="Times New Roman"/>
          <w:kern w:val="2"/>
          <w:sz w:val="30"/>
          <w:szCs w:val="30"/>
        </w:rPr>
        <w:t>建立了以工为主，工、理、管、文、经、法、教育、艺术等协调发展的学科体系；1个“服务国家特殊需求博士人才培养项目”，12个硕士学位一级学科硕士学位点，涵盖57个二级学科硕士学位点，9个硕士研究生专业学位的授权领域；69个本科专业；国家级教学团队1个，省级教学团队5个；国家级实验教学示范中心1个，省级基础课示范实验室实践教学示范中心6个；国家级特色专业5个，省级特色专业11个，省级重点专业5个，国家级精品课程6门、省级精品课程17门。</w:t>
      </w:r>
    </w:p>
    <w:p>
      <w:pPr>
        <w:spacing w:line="480" w:lineRule="auto"/>
        <w:ind w:firstLine="600" w:firstLineChars="200"/>
        <w:rPr>
          <w:rFonts w:ascii="宋体" w:hAnsi="宋体"/>
          <w:sz w:val="30"/>
          <w:szCs w:val="30"/>
        </w:rPr>
      </w:pPr>
      <w:r>
        <w:rPr>
          <w:rFonts w:hint="eastAsia" w:ascii="宋体" w:hAnsi="宋体"/>
          <w:sz w:val="30"/>
          <w:szCs w:val="30"/>
        </w:rPr>
        <w:t>湖南工业大学科技学院2001年经教育部和湖南省人民政府批准成立，是国家首批确认的独立学院之一。学院坐落于国家老工业基地、有“中国动力谷”之称的湖南省株洲市，位于湖南工业大学河东校区，占地面积800余亩,绿树成荫、环境优美。实验实习条件优越、设备先进；学生公寓、教学场所装有空调，学生公寓干净整洁、管理规范。</w:t>
      </w:r>
    </w:p>
    <w:p>
      <w:pPr>
        <w:spacing w:line="480" w:lineRule="auto"/>
        <w:ind w:firstLine="600" w:firstLineChars="200"/>
        <w:rPr>
          <w:rFonts w:ascii="宋体" w:hAnsi="宋体"/>
          <w:sz w:val="30"/>
          <w:szCs w:val="30"/>
        </w:rPr>
      </w:pPr>
      <w:r>
        <w:rPr>
          <w:rFonts w:hint="eastAsia" w:ascii="宋体" w:hAnsi="宋体"/>
          <w:sz w:val="30"/>
          <w:szCs w:val="30"/>
        </w:rPr>
        <w:t>学院目前设有29个本科专业，涵盖工、文、经、管、法、艺术等几大学科门类，在校学生5</w:t>
      </w:r>
      <w:r>
        <w:rPr>
          <w:rFonts w:ascii="宋体" w:hAnsi="宋体"/>
          <w:sz w:val="30"/>
          <w:szCs w:val="30"/>
        </w:rPr>
        <w:t>5</w:t>
      </w:r>
      <w:r>
        <w:rPr>
          <w:rFonts w:hint="eastAsia" w:ascii="宋体" w:hAnsi="宋体"/>
          <w:sz w:val="30"/>
          <w:szCs w:val="30"/>
        </w:rPr>
        <w:t>00余人。学院招生计划纳入国家任务，属国家计划内本科层次招生。201</w:t>
      </w:r>
      <w:r>
        <w:rPr>
          <w:rFonts w:ascii="宋体" w:hAnsi="宋体"/>
          <w:sz w:val="30"/>
          <w:szCs w:val="30"/>
        </w:rPr>
        <w:t>9</w:t>
      </w:r>
      <w:r>
        <w:rPr>
          <w:rFonts w:hint="eastAsia" w:ascii="宋体" w:hAnsi="宋体"/>
          <w:sz w:val="30"/>
          <w:szCs w:val="30"/>
        </w:rPr>
        <w:t>年，学院将面向湖南、北京、上海、广东、江苏、浙江、福建、江西、广西、河南、河北、山东、山西、天津、湖北、安徽、重庆、吉林、贵州、海南、四川、黑龙江、甘肃、新疆</w:t>
      </w:r>
      <w:r>
        <w:rPr>
          <w:rFonts w:ascii="宋体" w:hAnsi="宋体"/>
          <w:sz w:val="30"/>
          <w:szCs w:val="30"/>
        </w:rPr>
        <w:t>24</w:t>
      </w:r>
      <w:r>
        <w:rPr>
          <w:rFonts w:hint="eastAsia" w:ascii="宋体" w:hAnsi="宋体"/>
          <w:sz w:val="30"/>
          <w:szCs w:val="30"/>
        </w:rPr>
        <w:t>个省（市、区）招收1</w:t>
      </w:r>
      <w:r>
        <w:rPr>
          <w:rFonts w:ascii="宋体" w:hAnsi="宋体"/>
          <w:sz w:val="30"/>
          <w:szCs w:val="30"/>
        </w:rPr>
        <w:t>3</w:t>
      </w:r>
      <w:r>
        <w:rPr>
          <w:rFonts w:hint="eastAsia" w:ascii="宋体" w:hAnsi="宋体"/>
          <w:sz w:val="30"/>
          <w:szCs w:val="30"/>
        </w:rPr>
        <w:t>个专业四年制全日制本科生。各生源省（市 、区）具体招生专业及人数以各省（市、区）招生主管部门公布为准。学院坚持“公开、公平、公正、择优”的录取原则，严格按照国家及生源省（市、区）相关政策开展招生录取工作。新生入学后，经国家教育部学籍电子注册，学业期满成绩合格者, 颁发湖南工业大学科技学院本科学历毕业证书；符合学士学位授予条件的，颁发湖南工业大学科技学院学士学位证书。</w:t>
      </w:r>
    </w:p>
    <w:p>
      <w:pPr>
        <w:spacing w:line="480" w:lineRule="auto"/>
        <w:ind w:firstLine="600" w:firstLineChars="200"/>
        <w:rPr>
          <w:rFonts w:ascii="宋体" w:hAnsi="宋体"/>
          <w:sz w:val="30"/>
          <w:szCs w:val="30"/>
        </w:rPr>
      </w:pPr>
      <w:r>
        <w:rPr>
          <w:rFonts w:hint="eastAsia" w:ascii="宋体" w:hAnsi="宋体"/>
          <w:sz w:val="30"/>
          <w:szCs w:val="30"/>
        </w:rPr>
        <w:t>学院紧紧依托母体学校湖南工业大学，共享优质师资、图书和实验设备等教育资源，以面向市场培养高素质应用型高级人才为己任，突出学生实践能力、创新能力的培养。学院设有国家奖学金、国家励志奖学金、国家助学金、考研奖励及各种单项奖学金，鼓励学生勤奋学习，早日成才。学生社团活动丰富多彩、各类学科竞赛蔚然成风， 201</w:t>
      </w:r>
      <w:r>
        <w:rPr>
          <w:rFonts w:ascii="宋体" w:hAnsi="宋体"/>
          <w:sz w:val="30"/>
          <w:szCs w:val="30"/>
        </w:rPr>
        <w:t>8</w:t>
      </w:r>
      <w:r>
        <w:rPr>
          <w:rFonts w:hint="eastAsia" w:ascii="宋体" w:hAnsi="宋体"/>
          <w:sz w:val="30"/>
          <w:szCs w:val="30"/>
        </w:rPr>
        <w:t>年获得国家级、省级学科竞赛大奖</w:t>
      </w:r>
      <w:r>
        <w:rPr>
          <w:rFonts w:ascii="宋体" w:hAnsi="宋体"/>
          <w:sz w:val="30"/>
          <w:szCs w:val="30"/>
        </w:rPr>
        <w:t>68</w:t>
      </w:r>
      <w:r>
        <w:rPr>
          <w:rFonts w:hint="eastAsia" w:ascii="宋体" w:hAnsi="宋体"/>
          <w:sz w:val="30"/>
          <w:szCs w:val="30"/>
        </w:rPr>
        <w:t>项。</w:t>
      </w:r>
    </w:p>
    <w:p>
      <w:pPr>
        <w:spacing w:line="480" w:lineRule="auto"/>
        <w:ind w:firstLine="600" w:firstLineChars="200"/>
        <w:rPr>
          <w:rFonts w:ascii="宋体" w:hAnsi="宋体"/>
          <w:sz w:val="30"/>
          <w:szCs w:val="30"/>
        </w:rPr>
      </w:pPr>
      <w:r>
        <w:rPr>
          <w:rFonts w:hint="eastAsia" w:ascii="宋体" w:hAnsi="宋体"/>
          <w:sz w:val="30"/>
          <w:szCs w:val="30"/>
        </w:rPr>
        <w:t>学生毕业后可在全国范围就业，统一纳入国家就业计划管理。毕业生广受用人单位青睐，得到了社会各界的好评。学院创造一切条件鼓励学生考研深造，近年来有</w:t>
      </w:r>
      <w:r>
        <w:rPr>
          <w:rFonts w:ascii="宋体" w:hAnsi="宋体"/>
          <w:sz w:val="30"/>
          <w:szCs w:val="30"/>
        </w:rPr>
        <w:t>2</w:t>
      </w:r>
      <w:r>
        <w:rPr>
          <w:rFonts w:hint="eastAsia" w:ascii="宋体" w:hAnsi="宋体"/>
          <w:sz w:val="30"/>
          <w:szCs w:val="30"/>
        </w:rPr>
        <w:t>00多名学生考上“985”“211”工程高校和湖南工业大学及其他高校研究生，多人被国外高校录取。</w:t>
      </w:r>
    </w:p>
    <w:p>
      <w:pPr>
        <w:spacing w:line="360" w:lineRule="auto"/>
        <w:ind w:firstLine="600" w:firstLineChars="200"/>
        <w:rPr>
          <w:rFonts w:ascii="宋体" w:hAnsi="宋体"/>
          <w:sz w:val="30"/>
          <w:szCs w:val="30"/>
        </w:rPr>
      </w:pPr>
      <w:r>
        <w:rPr>
          <w:rFonts w:hint="eastAsia" w:ascii="宋体" w:hAnsi="宋体"/>
          <w:sz w:val="30"/>
          <w:szCs w:val="30"/>
        </w:rPr>
        <w:t>湖南工业大学科技学院正以严谨的治学态度、蓬勃的校园文化、优美的学习环境热忱欢迎莘莘学子报考！</w:t>
      </w:r>
    </w:p>
    <w:p>
      <w:pPr>
        <w:spacing w:line="480" w:lineRule="auto"/>
        <w:rPr>
          <w:rFonts w:ascii="宋体" w:hAnsi="宋体"/>
          <w:b/>
          <w:sz w:val="30"/>
          <w:szCs w:val="30"/>
        </w:rPr>
      </w:pPr>
      <w:r>
        <w:rPr>
          <w:rFonts w:hint="eastAsia" w:ascii="宋体" w:hAnsi="宋体"/>
          <w:b/>
          <w:sz w:val="30"/>
          <w:szCs w:val="30"/>
        </w:rPr>
        <w:t>报考须知</w:t>
      </w:r>
    </w:p>
    <w:p>
      <w:pPr>
        <w:rPr>
          <w:rFonts w:ascii="宋体" w:hAnsi="宋体"/>
          <w:color w:val="000000"/>
          <w:sz w:val="30"/>
          <w:szCs w:val="30"/>
        </w:rPr>
      </w:pPr>
      <w:r>
        <w:rPr>
          <w:rFonts w:hint="eastAsia" w:ascii="宋体" w:hAnsi="宋体"/>
          <w:color w:val="000000"/>
          <w:sz w:val="30"/>
          <w:szCs w:val="30"/>
        </w:rPr>
        <w:t>1、降分政策</w:t>
      </w:r>
    </w:p>
    <w:p>
      <w:pPr>
        <w:ind w:firstLine="600" w:firstLineChars="200"/>
        <w:rPr>
          <w:rFonts w:ascii="宋体" w:hAnsi="宋体"/>
          <w:color w:val="000000"/>
          <w:sz w:val="30"/>
          <w:szCs w:val="30"/>
        </w:rPr>
      </w:pPr>
      <w:r>
        <w:rPr>
          <w:rFonts w:hint="eastAsia" w:ascii="宋体" w:hAnsi="宋体"/>
          <w:color w:val="000000"/>
          <w:sz w:val="30"/>
          <w:szCs w:val="30"/>
        </w:rPr>
        <w:t>学院招生享受国家规定的独立学院本科降分录取优惠政策。具体录取分数线由各生源省招生主管部门划定。</w:t>
      </w:r>
    </w:p>
    <w:p>
      <w:pPr>
        <w:rPr>
          <w:rFonts w:ascii="宋体" w:hAnsi="宋体"/>
          <w:sz w:val="30"/>
          <w:szCs w:val="30"/>
        </w:rPr>
      </w:pPr>
      <w:r>
        <w:rPr>
          <w:rFonts w:hint="eastAsia" w:ascii="宋体" w:hAnsi="宋体"/>
          <w:sz w:val="30"/>
          <w:szCs w:val="30"/>
        </w:rPr>
        <w:t>2、填报志愿</w:t>
      </w:r>
    </w:p>
    <w:p>
      <w:pPr>
        <w:ind w:firstLine="600" w:firstLineChars="200"/>
        <w:rPr>
          <w:rFonts w:ascii="宋体" w:hAnsi="宋体"/>
          <w:sz w:val="30"/>
          <w:szCs w:val="30"/>
        </w:rPr>
      </w:pPr>
      <w:r>
        <w:rPr>
          <w:rFonts w:hint="eastAsia" w:ascii="宋体" w:hAnsi="宋体"/>
          <w:sz w:val="30"/>
          <w:szCs w:val="30"/>
        </w:rPr>
        <w:t>报考我院的考生在填报高考志愿时，须按照本省招生政策规定，在相应批次第一志愿填报湖南工业大学科技学院。</w:t>
      </w:r>
    </w:p>
    <w:p>
      <w:pPr>
        <w:rPr>
          <w:rFonts w:ascii="宋体" w:hAnsi="宋体"/>
          <w:sz w:val="30"/>
          <w:szCs w:val="30"/>
        </w:rPr>
      </w:pPr>
      <w:r>
        <w:rPr>
          <w:rFonts w:hint="eastAsia" w:ascii="宋体" w:hAnsi="宋体"/>
          <w:sz w:val="30"/>
          <w:szCs w:val="30"/>
        </w:rPr>
        <w:t>3、录取方法</w:t>
      </w:r>
    </w:p>
    <w:p>
      <w:pPr>
        <w:ind w:firstLine="600" w:firstLineChars="200"/>
        <w:rPr>
          <w:rFonts w:ascii="宋体" w:hAnsi="宋体"/>
          <w:sz w:val="30"/>
          <w:szCs w:val="30"/>
        </w:rPr>
      </w:pPr>
      <w:r>
        <w:rPr>
          <w:rFonts w:hint="eastAsia" w:ascii="宋体" w:hAnsi="宋体"/>
          <w:sz w:val="30"/>
          <w:szCs w:val="30"/>
        </w:rPr>
        <w:t>学院根据各省投档情况按招生章程规定的录取原则，对考生进行电话确认后，最终确定预录名单，并办理相关录取手续。</w:t>
      </w:r>
    </w:p>
    <w:p>
      <w:pPr>
        <w:rPr>
          <w:rFonts w:ascii="宋体" w:hAnsi="宋体"/>
          <w:sz w:val="30"/>
          <w:szCs w:val="30"/>
        </w:rPr>
      </w:pPr>
      <w:r>
        <w:rPr>
          <w:rFonts w:hint="eastAsia" w:ascii="宋体" w:hAnsi="宋体"/>
          <w:sz w:val="30"/>
          <w:szCs w:val="30"/>
        </w:rPr>
        <w:t>4、美术考生录取规则</w:t>
      </w:r>
    </w:p>
    <w:p>
      <w:pPr>
        <w:spacing w:line="360" w:lineRule="auto"/>
        <w:ind w:firstLine="600" w:firstLineChars="200"/>
        <w:rPr>
          <w:rFonts w:ascii="宋体" w:hAnsi="宋体"/>
          <w:sz w:val="30"/>
          <w:szCs w:val="30"/>
        </w:rPr>
      </w:pPr>
      <w:r>
        <w:rPr>
          <w:rFonts w:hint="eastAsia" w:ascii="宋体" w:hAnsi="宋体"/>
          <w:sz w:val="30"/>
          <w:szCs w:val="30"/>
        </w:rPr>
        <w:t>湖南省美术类考生专业成绩、文化成绩分别达到本省所确定的本批次专业和文化控制线，按高考文化成绩（含政策性加分）×30%+专业统考成绩 ×70%，最终结果保留 1 位小数，从综合总分高分到低分依次录取。外省录取规则执行当地省级招生考试主管部门制定的录取规则。</w:t>
      </w:r>
    </w:p>
    <w:p>
      <w:pPr>
        <w:rPr>
          <w:rFonts w:ascii="宋体" w:hAnsi="宋体"/>
          <w:sz w:val="30"/>
          <w:szCs w:val="30"/>
        </w:rPr>
      </w:pPr>
      <w:r>
        <w:rPr>
          <w:rFonts w:hint="eastAsia" w:ascii="宋体" w:hAnsi="宋体"/>
          <w:sz w:val="30"/>
          <w:szCs w:val="30"/>
        </w:rPr>
        <w:t xml:space="preserve">5、收费标准 </w:t>
      </w:r>
    </w:p>
    <w:p>
      <w:pPr>
        <w:ind w:left="149" w:leftChars="71" w:firstLine="450" w:firstLineChars="150"/>
        <w:rPr>
          <w:rFonts w:ascii="宋体" w:hAnsi="宋体"/>
          <w:sz w:val="30"/>
          <w:szCs w:val="30"/>
        </w:rPr>
      </w:pPr>
      <w:r>
        <w:rPr>
          <w:rFonts w:hint="eastAsia" w:ascii="宋体" w:hAnsi="宋体"/>
          <w:sz w:val="30"/>
          <w:szCs w:val="30"/>
        </w:rPr>
        <w:t>201</w:t>
      </w:r>
      <w:r>
        <w:rPr>
          <w:rFonts w:ascii="宋体" w:hAnsi="宋体"/>
          <w:sz w:val="30"/>
          <w:szCs w:val="30"/>
        </w:rPr>
        <w:t>9</w:t>
      </w:r>
      <w:r>
        <w:rPr>
          <w:rFonts w:hint="eastAsia" w:ascii="宋体" w:hAnsi="宋体"/>
          <w:sz w:val="30"/>
          <w:szCs w:val="30"/>
        </w:rPr>
        <w:t>年学费标准按湖南省物价局规定执行。</w:t>
      </w:r>
    </w:p>
    <w:p>
      <w:pPr>
        <w:rPr>
          <w:rFonts w:ascii="宋体" w:hAnsi="宋体"/>
          <w:sz w:val="30"/>
          <w:szCs w:val="30"/>
        </w:rPr>
      </w:pPr>
      <w:r>
        <w:rPr>
          <w:rFonts w:hint="eastAsia" w:ascii="宋体" w:hAnsi="宋体"/>
          <w:sz w:val="30"/>
          <w:szCs w:val="30"/>
        </w:rPr>
        <w:t>6、账   户</w:t>
      </w:r>
    </w:p>
    <w:p>
      <w:pPr>
        <w:widowControl/>
        <w:jc w:val="left"/>
        <w:rPr>
          <w:rFonts w:ascii="宋体" w:hAnsi="宋体" w:cs="宋体"/>
          <w:kern w:val="0"/>
          <w:sz w:val="30"/>
          <w:szCs w:val="30"/>
        </w:rPr>
      </w:pPr>
      <w:r>
        <w:rPr>
          <w:rFonts w:hint="eastAsia" w:ascii="宋体" w:hAnsi="宋体"/>
          <w:sz w:val="30"/>
          <w:szCs w:val="30"/>
        </w:rPr>
        <w:t>单位全称：  湖南工业大学科技学院</w:t>
      </w:r>
      <w:r>
        <w:rPr>
          <w:rFonts w:hint="eastAsia" w:ascii="宋体" w:hAnsi="宋体"/>
          <w:sz w:val="30"/>
          <w:szCs w:val="30"/>
        </w:rPr>
        <w:cr/>
      </w:r>
      <w:r>
        <w:rPr>
          <w:rFonts w:hint="eastAsia" w:ascii="宋体" w:hAnsi="宋体"/>
          <w:sz w:val="30"/>
          <w:szCs w:val="30"/>
        </w:rPr>
        <w:t>开 户 行：  中国</w:t>
      </w:r>
      <w:r>
        <w:rPr>
          <w:rFonts w:ascii="宋体" w:hAnsi="宋体" w:cs="宋体"/>
          <w:kern w:val="0"/>
          <w:sz w:val="30"/>
          <w:szCs w:val="30"/>
        </w:rPr>
        <w:t>建设银行株洲城东支行</w:t>
      </w:r>
      <w:r>
        <w:rPr>
          <w:rFonts w:hint="eastAsia" w:ascii="宋体" w:hAnsi="宋体"/>
          <w:sz w:val="30"/>
          <w:szCs w:val="30"/>
        </w:rPr>
        <w:t>。</w:t>
      </w:r>
    </w:p>
    <w:p>
      <w:pPr>
        <w:rPr>
          <w:rFonts w:ascii="宋体" w:hAnsi="宋体"/>
          <w:sz w:val="30"/>
          <w:szCs w:val="30"/>
        </w:rPr>
      </w:pPr>
      <w:r>
        <w:rPr>
          <w:rFonts w:hint="eastAsia" w:ascii="宋体" w:hAnsi="宋体"/>
          <w:sz w:val="30"/>
          <w:szCs w:val="30"/>
        </w:rPr>
        <w:t xml:space="preserve">账    号：  </w:t>
      </w:r>
      <w:r>
        <w:rPr>
          <w:rFonts w:ascii="宋体" w:hAnsi="宋体" w:cs="宋体"/>
          <w:kern w:val="0"/>
          <w:sz w:val="30"/>
          <w:szCs w:val="30"/>
        </w:rPr>
        <w:t>43001501062052503979</w:t>
      </w:r>
    </w:p>
    <w:p>
      <w:pPr>
        <w:spacing w:line="480" w:lineRule="auto"/>
        <w:ind w:firstLine="298" w:firstLineChars="99"/>
        <w:rPr>
          <w:rFonts w:ascii="宋体" w:hAnsi="宋体"/>
          <w:b/>
          <w:sz w:val="30"/>
          <w:szCs w:val="30"/>
        </w:rPr>
      </w:pPr>
      <w:r>
        <w:rPr>
          <w:rFonts w:hint="eastAsia" w:ascii="宋体" w:hAnsi="宋体"/>
          <w:b/>
          <w:sz w:val="30"/>
          <w:szCs w:val="30"/>
        </w:rPr>
        <w:t>联系方式：</w:t>
      </w:r>
    </w:p>
    <w:p>
      <w:pPr>
        <w:spacing w:line="480" w:lineRule="auto"/>
        <w:ind w:firstLine="300" w:firstLineChars="100"/>
        <w:rPr>
          <w:rFonts w:ascii="宋体" w:hAnsi="宋体"/>
          <w:sz w:val="30"/>
          <w:szCs w:val="30"/>
        </w:rPr>
      </w:pPr>
      <w:r>
        <w:rPr>
          <w:rFonts w:hint="eastAsia" w:ascii="宋体" w:hAnsi="宋体"/>
          <w:sz w:val="30"/>
          <w:szCs w:val="30"/>
        </w:rPr>
        <w:t>电    话：0731-22623316，22623701</w:t>
      </w:r>
    </w:p>
    <w:p>
      <w:pPr>
        <w:spacing w:line="480" w:lineRule="auto"/>
        <w:ind w:left="598" w:leftChars="142" w:hanging="300" w:hangingChars="100"/>
        <w:rPr>
          <w:rFonts w:ascii="宋体" w:hAnsi="宋体"/>
          <w:sz w:val="30"/>
          <w:szCs w:val="30"/>
        </w:rPr>
      </w:pPr>
      <w:r>
        <w:rPr>
          <w:rFonts w:hint="eastAsia" w:ascii="宋体" w:hAnsi="宋体"/>
          <w:sz w:val="30"/>
          <w:szCs w:val="30"/>
        </w:rPr>
        <w:t>录取期间：0731-22622998，22622720，22622781，22183990，22183992， 22622999（传真），22183991（传真），22623316，22623701</w:t>
      </w:r>
    </w:p>
    <w:p>
      <w:pPr>
        <w:spacing w:line="480" w:lineRule="auto"/>
        <w:ind w:firstLine="300" w:firstLineChars="100"/>
        <w:rPr>
          <w:rFonts w:ascii="宋体" w:hAnsi="宋体"/>
          <w:sz w:val="30"/>
          <w:szCs w:val="30"/>
        </w:rPr>
      </w:pPr>
      <w:r>
        <w:rPr>
          <w:rFonts w:hint="eastAsia" w:ascii="宋体" w:hAnsi="宋体"/>
          <w:sz w:val="30"/>
          <w:szCs w:val="30"/>
        </w:rPr>
        <w:t>网   址：</w:t>
      </w:r>
      <w:r>
        <w:rPr>
          <w:rFonts w:ascii="宋体" w:hAnsi="宋体"/>
          <w:sz w:val="30"/>
          <w:szCs w:val="30"/>
        </w:rPr>
        <w:t>http://kjxy.hut.edu.cn</w:t>
      </w:r>
    </w:p>
    <w:p>
      <w:pPr>
        <w:spacing w:line="480" w:lineRule="auto"/>
        <w:ind w:firstLine="300" w:firstLineChars="100"/>
        <w:rPr>
          <w:rFonts w:ascii="宋体" w:hAnsi="宋体"/>
          <w:sz w:val="30"/>
          <w:szCs w:val="30"/>
        </w:rPr>
      </w:pPr>
      <w:r>
        <w:rPr>
          <w:rFonts w:hint="eastAsia" w:ascii="宋体" w:hAnsi="宋体"/>
          <w:sz w:val="30"/>
          <w:szCs w:val="30"/>
        </w:rPr>
        <w:t>地   址：湖南省株洲市文化路23号        邮编：412008</w:t>
      </w:r>
    </w:p>
    <w:p/>
    <w:p/>
    <w:p/>
    <w:p/>
    <w:p/>
    <w:p/>
    <w:p/>
    <w:p/>
    <w:p/>
    <w:p/>
    <w:p/>
    <w:p/>
    <w:p/>
    <w:p>
      <w:pPr>
        <w:rPr>
          <w:rFonts w:hint="eastAsia"/>
        </w:rPr>
      </w:pPr>
    </w:p>
    <w:p>
      <w:pPr>
        <w:ind w:firstLine="1600" w:firstLineChars="500"/>
        <w:rPr>
          <w:rFonts w:ascii="宋体" w:hAnsi="宋体" w:cs="宋体"/>
          <w:bCs/>
          <w:sz w:val="32"/>
          <w:szCs w:val="32"/>
        </w:rPr>
      </w:pPr>
      <w:r>
        <w:rPr>
          <w:rFonts w:hint="eastAsia" w:ascii="宋体" w:hAnsi="宋体"/>
          <w:bCs/>
          <w:sz w:val="32"/>
          <w:szCs w:val="32"/>
        </w:rPr>
        <w:t>科技学院201</w:t>
      </w:r>
      <w:r>
        <w:rPr>
          <w:rFonts w:ascii="宋体" w:hAnsi="宋体"/>
          <w:bCs/>
          <w:sz w:val="32"/>
          <w:szCs w:val="32"/>
        </w:rPr>
        <w:t>9</w:t>
      </w:r>
      <w:r>
        <w:rPr>
          <w:rFonts w:hint="eastAsia" w:ascii="宋体" w:hAnsi="宋体" w:cs="宋体"/>
          <w:bCs/>
          <w:sz w:val="32"/>
          <w:szCs w:val="32"/>
        </w:rPr>
        <w:t>年各专业招生计划</w:t>
      </w:r>
    </w:p>
    <w:tbl>
      <w:tblPr>
        <w:tblStyle w:val="6"/>
        <w:tblW w:w="517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2"/>
        <w:gridCol w:w="1259"/>
        <w:gridCol w:w="1259"/>
        <w:gridCol w:w="900"/>
        <w:gridCol w:w="10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34" w:type="pct"/>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专业名称</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科类</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计划（人）</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学历</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学制</w:t>
            </w:r>
          </w:p>
        </w:tc>
        <w:tc>
          <w:tcPr>
            <w:tcW w:w="816" w:type="pct"/>
            <w:tcBorders>
              <w:top w:val="single" w:color="auto" w:sz="4" w:space="0"/>
              <w:left w:val="single" w:color="auto" w:sz="4" w:space="0"/>
              <w:bottom w:val="single" w:color="auto" w:sz="4" w:space="0"/>
              <w:right w:val="single" w:color="auto" w:sz="4" w:space="0"/>
            </w:tcBorders>
            <w:vAlign w:val="center"/>
          </w:tcPr>
          <w:p>
            <w:pPr>
              <w:ind w:firstLine="240" w:firstLineChars="100"/>
              <w:rPr>
                <w:rFonts w:ascii="宋体" w:hAnsi="宋体"/>
                <w:sz w:val="24"/>
              </w:rPr>
            </w:pPr>
            <w:r>
              <w:rPr>
                <w:rFonts w:hint="eastAsia" w:ascii="宋体" w:hAnsi="宋体"/>
                <w:sz w:val="24"/>
              </w:rPr>
              <w:t>学费</w:t>
            </w:r>
          </w:p>
          <w:p>
            <w:pPr>
              <w:rPr>
                <w:rFonts w:ascii="宋体" w:hAnsi="宋体"/>
                <w:sz w:val="24"/>
              </w:rPr>
            </w:pPr>
            <w:r>
              <w:rPr>
                <w:rFonts w:hint="eastAsia" w:ascii="宋体" w:hAnsi="宋体"/>
                <w:sz w:val="24"/>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包装设计</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美术</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170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环境设计</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美术</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150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视觉传达设计</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美术</w:t>
            </w:r>
          </w:p>
        </w:tc>
        <w:tc>
          <w:tcPr>
            <w:tcW w:w="714" w:type="pct"/>
            <w:tcBorders>
              <w:top w:val="single" w:color="auto" w:sz="4" w:space="0"/>
              <w:left w:val="single" w:color="auto" w:sz="4" w:space="0"/>
              <w:bottom w:val="single" w:color="auto" w:sz="4" w:space="0"/>
              <w:right w:val="single" w:color="auto" w:sz="4" w:space="0"/>
            </w:tcBorders>
            <w:vAlign w:val="center"/>
          </w:tcPr>
          <w:p>
            <w:pPr>
              <w:tabs>
                <w:tab w:val="left" w:pos="765"/>
              </w:tabs>
              <w:rPr>
                <w:rFonts w:ascii="宋体" w:hAnsi="宋体"/>
                <w:sz w:val="24"/>
              </w:rPr>
            </w:pPr>
            <w:r>
              <w:rPr>
                <w:rFonts w:ascii="宋体" w:hAnsi="宋体"/>
                <w:sz w:val="24"/>
              </w:rPr>
              <w:t>170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包装工程</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理工</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80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土木工程</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理工</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150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12880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机械设计制造及其自动化</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理工</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150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12880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电气工程及其自动化</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理工</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150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计算机科学与技术</w:t>
            </w:r>
          </w:p>
        </w:tc>
        <w:tc>
          <w:tcPr>
            <w:tcW w:w="714" w:type="pct"/>
            <w:tcBorders>
              <w:top w:val="single" w:color="auto" w:sz="4" w:space="0"/>
              <w:left w:val="single" w:color="auto" w:sz="4" w:space="0"/>
              <w:bottom w:val="single" w:color="auto" w:sz="4" w:space="0"/>
              <w:right w:val="single" w:color="auto" w:sz="4" w:space="0"/>
            </w:tcBorders>
          </w:tcPr>
          <w:p>
            <w:r>
              <w:rPr>
                <w:rFonts w:hint="eastAsia" w:ascii="宋体" w:hAnsi="宋体"/>
                <w:sz w:val="24"/>
              </w:rPr>
              <w:t>理工</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w:t>
            </w:r>
            <w:r>
              <w:rPr>
                <w:rFonts w:ascii="宋体" w:hAnsi="宋体"/>
                <w:sz w:val="24"/>
              </w:rPr>
              <w:t>20</w:t>
            </w:r>
          </w:p>
        </w:tc>
        <w:tc>
          <w:tcPr>
            <w:tcW w:w="510" w:type="pct"/>
            <w:tcBorders>
              <w:top w:val="single" w:color="auto" w:sz="4" w:space="0"/>
              <w:left w:val="single" w:color="auto" w:sz="4" w:space="0"/>
              <w:bottom w:val="single" w:color="auto" w:sz="4" w:space="0"/>
              <w:right w:val="single" w:color="auto" w:sz="4" w:space="0"/>
            </w:tcBorders>
          </w:tcPr>
          <w:p>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w:t>
            </w:r>
            <w:r>
              <w:rPr>
                <w:rFonts w:ascii="宋体" w:hAnsi="宋体"/>
                <w:sz w:val="24"/>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数字媒体技术</w:t>
            </w:r>
          </w:p>
        </w:tc>
        <w:tc>
          <w:tcPr>
            <w:tcW w:w="714" w:type="pct"/>
            <w:tcBorders>
              <w:top w:val="single" w:color="auto" w:sz="4" w:space="0"/>
              <w:left w:val="single" w:color="auto" w:sz="4" w:space="0"/>
              <w:bottom w:val="single" w:color="auto" w:sz="4" w:space="0"/>
              <w:right w:val="single" w:color="auto" w:sz="4" w:space="0"/>
            </w:tcBorders>
          </w:tcPr>
          <w:p>
            <w:r>
              <w:rPr>
                <w:rFonts w:hint="eastAsia" w:ascii="宋体" w:hAnsi="宋体"/>
                <w:sz w:val="24"/>
              </w:rPr>
              <w:t>理工</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8</w:t>
            </w:r>
            <w:r>
              <w:rPr>
                <w:rFonts w:ascii="宋体" w:hAnsi="宋体"/>
                <w:sz w:val="24"/>
              </w:rPr>
              <w:t>0</w:t>
            </w:r>
          </w:p>
        </w:tc>
        <w:tc>
          <w:tcPr>
            <w:tcW w:w="510" w:type="pct"/>
            <w:tcBorders>
              <w:top w:val="single" w:color="auto" w:sz="4" w:space="0"/>
              <w:left w:val="single" w:color="auto" w:sz="4" w:space="0"/>
              <w:bottom w:val="single" w:color="auto" w:sz="4" w:space="0"/>
              <w:right w:val="single" w:color="auto" w:sz="4" w:space="0"/>
            </w:tcBorders>
          </w:tcPr>
          <w:p>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w:t>
            </w:r>
            <w:r>
              <w:rPr>
                <w:rFonts w:ascii="宋体" w:hAnsi="宋体"/>
                <w:sz w:val="24"/>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国际经济与贸易</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文理兼招</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80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会计学</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文理兼招</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175</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财务管理</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文理兼招</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120</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工商管理</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文理兼招</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80</w:t>
            </w:r>
            <w:r>
              <w:rPr>
                <w:rFonts w:hint="eastAsia" w:ascii="宋体" w:hAnsi="宋体"/>
                <w:sz w:val="24"/>
              </w:rPr>
              <w:t xml:space="preserve">                                                                                                                            </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本科</w:t>
            </w: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四年</w:t>
            </w: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63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共计：1</w:t>
            </w:r>
            <w:r>
              <w:rPr>
                <w:rFonts w:ascii="宋体" w:hAnsi="宋体"/>
                <w:sz w:val="24"/>
              </w:rPr>
              <w:t>3</w:t>
            </w:r>
            <w:r>
              <w:rPr>
                <w:rFonts w:hint="eastAsia" w:ascii="宋体" w:hAnsi="宋体"/>
                <w:sz w:val="24"/>
              </w:rPr>
              <w:t>个专业</w:t>
            </w: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714"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ascii="宋体" w:hAnsi="宋体"/>
                <w:sz w:val="24"/>
              </w:rPr>
              <w:t>16</w:t>
            </w:r>
            <w:r>
              <w:rPr>
                <w:rFonts w:hint="eastAsia" w:ascii="宋体" w:hAnsi="宋体"/>
                <w:sz w:val="24"/>
              </w:rPr>
              <w:t>75</w:t>
            </w:r>
          </w:p>
        </w:tc>
        <w:tc>
          <w:tcPr>
            <w:tcW w:w="510"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612"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816" w:type="pct"/>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bl>
    <w:p>
      <w:pPr>
        <w:jc w:val="left"/>
        <w:rPr>
          <w:rFonts w:ascii="宋体" w:hAnsi="宋体"/>
          <w:bCs/>
          <w:sz w:val="24"/>
        </w:rPr>
      </w:pPr>
    </w:p>
    <w:p>
      <w:pPr>
        <w:spacing w:line="360" w:lineRule="auto"/>
        <w:jc w:val="left"/>
        <w:rPr>
          <w:rFonts w:ascii="宋体" w:hAnsi="宋体"/>
          <w:bCs/>
          <w:sz w:val="24"/>
        </w:rPr>
      </w:pPr>
      <w:r>
        <w:rPr>
          <w:rFonts w:hint="eastAsia" w:ascii="宋体" w:hAnsi="宋体"/>
          <w:bCs/>
          <w:sz w:val="24"/>
        </w:rPr>
        <w:t>注：表中各专业学费为201</w:t>
      </w:r>
      <w:r>
        <w:rPr>
          <w:rFonts w:ascii="宋体" w:hAnsi="宋体"/>
          <w:bCs/>
          <w:sz w:val="24"/>
        </w:rPr>
        <w:t>8</w:t>
      </w:r>
      <w:r>
        <w:rPr>
          <w:rFonts w:hint="eastAsia" w:ascii="宋体" w:hAnsi="宋体"/>
          <w:bCs/>
          <w:sz w:val="24"/>
        </w:rPr>
        <w:t>年标准，201</w:t>
      </w:r>
      <w:r>
        <w:rPr>
          <w:rFonts w:ascii="宋体" w:hAnsi="宋体"/>
          <w:bCs/>
          <w:sz w:val="24"/>
        </w:rPr>
        <w:t>9</w:t>
      </w:r>
      <w:r>
        <w:rPr>
          <w:rFonts w:hint="eastAsia" w:ascii="宋体" w:hAnsi="宋体"/>
          <w:bCs/>
          <w:sz w:val="24"/>
        </w:rPr>
        <w:t>年学费标准按湖南省发展和改革委员会规定执行。</w:t>
      </w:r>
    </w:p>
    <w:p>
      <w:pPr>
        <w:jc w:val="left"/>
        <w:rPr>
          <w:rFonts w:ascii="宋体" w:hAnsi="宋体"/>
          <w:b/>
          <w:bCs/>
          <w:sz w:val="28"/>
          <w:szCs w:val="28"/>
        </w:rPr>
      </w:pPr>
    </w:p>
    <w:p>
      <w:pPr>
        <w:jc w:val="left"/>
        <w:rPr>
          <w:rFonts w:ascii="宋体" w:hAnsi="宋体"/>
          <w:b/>
          <w:bCs/>
          <w:sz w:val="32"/>
          <w:szCs w:val="32"/>
        </w:rPr>
      </w:pPr>
      <w:r>
        <w:rPr>
          <w:rFonts w:hint="eastAsia" w:ascii="宋体" w:hAnsi="宋体"/>
          <w:b/>
          <w:bCs/>
          <w:sz w:val="32"/>
          <w:szCs w:val="32"/>
        </w:rPr>
        <w:t>专业介绍</w:t>
      </w:r>
    </w:p>
    <w:p>
      <w:pPr>
        <w:adjustRightInd w:val="0"/>
        <w:snapToGrid w:val="0"/>
        <w:spacing w:line="360" w:lineRule="auto"/>
        <w:rPr>
          <w:rFonts w:ascii="Times New Roman" w:hAnsi="Times New Roman" w:eastAsia="宋体" w:cs="Times New Roman"/>
          <w:b/>
          <w:sz w:val="28"/>
          <w:szCs w:val="28"/>
        </w:rPr>
      </w:pPr>
      <w:r>
        <w:rPr>
          <w:rFonts w:hint="eastAsia" w:ascii="Times New Roman" w:hAnsi="Times New Roman" w:eastAsia="宋体" w:cs="Times New Roman"/>
          <w:b/>
          <w:sz w:val="28"/>
          <w:szCs w:val="28"/>
        </w:rPr>
        <w:t>一、包装设计</w:t>
      </w:r>
    </w:p>
    <w:p>
      <w:pPr>
        <w:ind w:firstLine="560" w:firstLineChars="200"/>
        <w:rPr>
          <w:rFonts w:hint="eastAsia" w:ascii="宋体" w:hAnsi="宋体"/>
          <w:color w:val="000000"/>
          <w:sz w:val="28"/>
          <w:szCs w:val="28"/>
        </w:rPr>
      </w:pPr>
      <w:r>
        <w:rPr>
          <w:rFonts w:hint="eastAsia" w:ascii="宋体" w:hAnsi="宋体"/>
          <w:color w:val="000000"/>
          <w:sz w:val="28"/>
          <w:szCs w:val="28"/>
        </w:rPr>
        <w:t>本专业主要学习包装设计理论及应用知识，系统了解包装相关的造型形式、纸盒结构、装潢设计要素、材料结构、工艺技术、市场营销等方面的知识，培养学生具备图形创新、造型与计算机辅助设计能力，掌握包装设计的程序与方法，具备较强的创新设计与实践能力，能在企业事业单位、设计公司及科研机构等单位从事包装设计实践的应用型高级专门人才。</w:t>
      </w:r>
      <w:r>
        <w:rPr>
          <w:rFonts w:ascii="宋体" w:hAnsi="宋体"/>
          <w:color w:val="000000"/>
          <w:sz w:val="28"/>
          <w:szCs w:val="28"/>
        </w:rPr>
        <w:t>本专业学制四年，授予艺术学学士学位。</w:t>
      </w:r>
    </w:p>
    <w:p>
      <w:pPr>
        <w:rPr>
          <w:rFonts w:ascii="宋体" w:hAnsi="宋体"/>
          <w:b/>
          <w:color w:val="000000"/>
          <w:sz w:val="30"/>
          <w:szCs w:val="30"/>
        </w:rPr>
      </w:pPr>
      <w:r>
        <w:rPr>
          <w:rFonts w:hint="eastAsia" w:ascii="宋体" w:hAnsi="宋体"/>
          <w:b/>
          <w:color w:val="000000"/>
          <w:sz w:val="30"/>
          <w:szCs w:val="30"/>
        </w:rPr>
        <w:t>二、环境设计</w:t>
      </w:r>
    </w:p>
    <w:p>
      <w:pPr>
        <w:ind w:firstLine="560" w:firstLineChars="200"/>
        <w:rPr>
          <w:rFonts w:ascii="宋体" w:hAnsi="宋体"/>
          <w:color w:val="000000"/>
          <w:sz w:val="28"/>
          <w:szCs w:val="28"/>
        </w:rPr>
      </w:pPr>
      <w:r>
        <w:rPr>
          <w:rFonts w:ascii="宋体" w:hAnsi="宋体"/>
          <w:color w:val="000000"/>
          <w:sz w:val="28"/>
          <w:szCs w:val="28"/>
        </w:rPr>
        <w:t>本专业培养适应经济建设与社会发展需要，掌握专业基础理论、相关学科领域理论知识和专业技能，并具有创新能力和设计实践能力，能从事环境设计或教学、研究工作，在环境艺术设计机构从事公共建筑室内设计、居住空间设计、城市环境景观与社区环境景观设计、园林设计，具有项目策划与经营管理、教学与科研工作能力的高素质环境艺术设计应用型高级专门人才。本专业学制四年，授予艺术学学士学位。</w:t>
      </w:r>
    </w:p>
    <w:p>
      <w:pPr>
        <w:rPr>
          <w:rFonts w:ascii="宋体" w:hAnsi="宋体"/>
          <w:color w:val="000000"/>
          <w:sz w:val="28"/>
          <w:szCs w:val="28"/>
        </w:rPr>
      </w:pPr>
      <w:r>
        <w:rPr>
          <w:rFonts w:hint="eastAsia" w:ascii="宋体" w:hAnsi="宋体"/>
          <w:b/>
          <w:sz w:val="30"/>
          <w:szCs w:val="30"/>
          <w:lang w:val="zh-CN"/>
        </w:rPr>
        <w:t>三、视觉传达设计</w:t>
      </w:r>
    </w:p>
    <w:p>
      <w:pPr>
        <w:ind w:firstLine="560" w:firstLineChars="200"/>
        <w:rPr>
          <w:rFonts w:ascii="宋体" w:hAnsi="宋体"/>
          <w:color w:val="000000"/>
          <w:sz w:val="28"/>
          <w:szCs w:val="28"/>
        </w:rPr>
      </w:pPr>
      <w:r>
        <w:rPr>
          <w:rFonts w:ascii="宋体" w:hAnsi="宋体"/>
          <w:color w:val="000000"/>
          <w:sz w:val="28"/>
          <w:szCs w:val="28"/>
        </w:rPr>
        <w:t>本专业培养具有国际设计文化视野、中国设计文化特色、适合于创新时代需求，集传统平面（印刷） 媒体和现代数字媒体于一体，在专业设计领域、企业、 传播机构、高等院校、研究单位从事视觉传播方面的设计、教学、研究和管理工作的应用型高级专门人才。本专业学制四年，授予艺术学学士学位。</w:t>
      </w:r>
    </w:p>
    <w:p>
      <w:pPr>
        <w:autoSpaceDE w:val="0"/>
        <w:autoSpaceDN w:val="0"/>
        <w:adjustRightInd w:val="0"/>
        <w:spacing w:line="480" w:lineRule="auto"/>
        <w:rPr>
          <w:rFonts w:ascii="宋体" w:hAnsi="宋体"/>
          <w:b/>
          <w:sz w:val="30"/>
          <w:szCs w:val="30"/>
          <w:lang w:val="zh-CN"/>
        </w:rPr>
      </w:pPr>
      <w:r>
        <w:rPr>
          <w:rFonts w:hint="eastAsia" w:ascii="宋体" w:hAnsi="宋体"/>
          <w:b/>
          <w:sz w:val="30"/>
          <w:szCs w:val="30"/>
          <w:lang w:val="zh-CN"/>
        </w:rPr>
        <w:t>四、包装工程</w:t>
      </w:r>
    </w:p>
    <w:p>
      <w:pPr>
        <w:spacing w:line="480" w:lineRule="auto"/>
        <w:ind w:firstLine="600" w:firstLineChars="200"/>
        <w:rPr>
          <w:rFonts w:ascii="宋体" w:hAnsi="宋体" w:cs="Arial"/>
          <w:sz w:val="30"/>
          <w:szCs w:val="30"/>
        </w:rPr>
      </w:pPr>
      <w:r>
        <w:rPr>
          <w:rStyle w:val="8"/>
          <w:rFonts w:ascii="宋体" w:hAnsi="宋体" w:cs="Arial"/>
          <w:b w:val="0"/>
          <w:bCs w:val="0"/>
          <w:sz w:val="30"/>
          <w:szCs w:val="30"/>
        </w:rPr>
        <w:t>本专业培养具有扎实的包装工程基础知识，系统地掌握现代包装设计与包装技术应用等专业知识，具备合理选用包装材料、制定包装工艺规程、进行产品质量检测专业方面的能力，具有包装技术研究与开发，包装生产与管理等工作能力，能在各类包装与印刷企业、科研机构、外贸、商检、商品生产和物流等领域从事产品包装结构设计与制造、销售包装、运输包装、包装印刷等包装系统设计工作的应用型高级专门人才。</w:t>
      </w:r>
      <w:r>
        <w:rPr>
          <w:rFonts w:hint="eastAsia" w:ascii="宋体" w:hAnsi="宋体"/>
          <w:sz w:val="30"/>
          <w:szCs w:val="30"/>
          <w:lang w:val="zh-CN"/>
        </w:rPr>
        <w:t>本专业</w:t>
      </w:r>
      <w:r>
        <w:rPr>
          <w:rFonts w:hint="eastAsia" w:ascii="宋体" w:hAnsi="宋体"/>
          <w:sz w:val="30"/>
          <w:szCs w:val="30"/>
        </w:rPr>
        <w:t>学制四年，</w:t>
      </w:r>
      <w:r>
        <w:rPr>
          <w:rFonts w:hint="eastAsia" w:ascii="宋体" w:hAnsi="宋体"/>
          <w:sz w:val="30"/>
          <w:szCs w:val="30"/>
          <w:lang w:val="zh-CN"/>
        </w:rPr>
        <w:t>授予工学学士学位。</w:t>
      </w:r>
    </w:p>
    <w:p>
      <w:pPr>
        <w:autoSpaceDE w:val="0"/>
        <w:autoSpaceDN w:val="0"/>
        <w:adjustRightInd w:val="0"/>
        <w:spacing w:line="480" w:lineRule="auto"/>
        <w:rPr>
          <w:rFonts w:ascii="宋体" w:hAnsi="宋体"/>
          <w:b/>
          <w:sz w:val="30"/>
          <w:szCs w:val="30"/>
          <w:lang w:val="zh-CN"/>
        </w:rPr>
      </w:pPr>
      <w:r>
        <w:rPr>
          <w:rFonts w:hint="eastAsia" w:ascii="宋体" w:hAnsi="宋体"/>
          <w:b/>
          <w:sz w:val="30"/>
          <w:szCs w:val="30"/>
          <w:lang w:val="zh-CN"/>
        </w:rPr>
        <w:t>五、土木工程</w:t>
      </w:r>
    </w:p>
    <w:p>
      <w:pPr>
        <w:ind w:firstLine="600" w:firstLineChars="200"/>
        <w:rPr>
          <w:sz w:val="30"/>
          <w:szCs w:val="30"/>
        </w:rPr>
      </w:pPr>
      <w:r>
        <w:rPr>
          <w:sz w:val="30"/>
          <w:szCs w:val="30"/>
        </w:rPr>
        <w:t>本专业培养</w:t>
      </w:r>
      <w:r>
        <w:rPr>
          <w:rFonts w:hint="eastAsia"/>
          <w:sz w:val="30"/>
          <w:szCs w:val="30"/>
        </w:rPr>
        <w:t>具有扎实的</w:t>
      </w:r>
      <w:r>
        <w:rPr>
          <w:sz w:val="30"/>
          <w:szCs w:val="30"/>
        </w:rPr>
        <w:t>工程力学、土力学、测量学、房屋建筑学</w:t>
      </w:r>
      <w:r>
        <w:rPr>
          <w:rFonts w:hint="eastAsia"/>
          <w:sz w:val="30"/>
          <w:szCs w:val="30"/>
        </w:rPr>
        <w:t>、</w:t>
      </w:r>
      <w:r>
        <w:rPr>
          <w:sz w:val="30"/>
          <w:szCs w:val="30"/>
        </w:rPr>
        <w:t>道路勘测设计、路基路面工程、铁路线路、桥梁工程</w:t>
      </w:r>
      <w:r>
        <w:rPr>
          <w:rFonts w:hint="eastAsia"/>
          <w:sz w:val="30"/>
          <w:szCs w:val="30"/>
        </w:rPr>
        <w:t>、</w:t>
      </w:r>
      <w:r>
        <w:rPr>
          <w:sz w:val="30"/>
          <w:szCs w:val="30"/>
        </w:rPr>
        <w:t>岩土力学、地下工程与隧道工程、结构工程及岩土工程</w:t>
      </w:r>
      <w:r>
        <w:rPr>
          <w:rFonts w:hint="eastAsia"/>
          <w:sz w:val="30"/>
          <w:szCs w:val="30"/>
        </w:rPr>
        <w:t>、</w:t>
      </w:r>
      <w:r>
        <w:rPr>
          <w:sz w:val="30"/>
          <w:szCs w:val="30"/>
        </w:rPr>
        <w:t>工程经济、工程技术、法律法规、工程造价计价与投资控制</w:t>
      </w:r>
      <w:r>
        <w:rPr>
          <w:rFonts w:hint="eastAsia"/>
          <w:sz w:val="30"/>
          <w:szCs w:val="30"/>
        </w:rPr>
        <w:t>等</w:t>
      </w:r>
      <w:r>
        <w:rPr>
          <w:sz w:val="30"/>
          <w:szCs w:val="30"/>
        </w:rPr>
        <w:t>学科的基本理论及基础知识，具备较强的建筑工程项目</w:t>
      </w:r>
      <w:r>
        <w:rPr>
          <w:rFonts w:hint="eastAsia"/>
          <w:sz w:val="30"/>
          <w:szCs w:val="30"/>
        </w:rPr>
        <w:t>、道路桥梁及铁路工程项目、隧道与地下建筑、地下铁路工程等项目的</w:t>
      </w:r>
      <w:r>
        <w:rPr>
          <w:sz w:val="30"/>
          <w:szCs w:val="30"/>
        </w:rPr>
        <w:t>规划、设计、施工及管理</w:t>
      </w:r>
      <w:r>
        <w:rPr>
          <w:rFonts w:hint="eastAsia"/>
          <w:sz w:val="30"/>
          <w:szCs w:val="30"/>
        </w:rPr>
        <w:t>、工程咨询、房地产经营与管理、工程监理、工程预决算等实践技能</w:t>
      </w:r>
      <w:r>
        <w:rPr>
          <w:sz w:val="30"/>
          <w:szCs w:val="30"/>
        </w:rPr>
        <w:t>，能在企事业、教育、科研等部门从事建筑设计、</w:t>
      </w:r>
      <w:r>
        <w:rPr>
          <w:rFonts w:hint="eastAsia"/>
          <w:sz w:val="30"/>
          <w:szCs w:val="30"/>
        </w:rPr>
        <w:t>道路桥梁铁路设计、</w:t>
      </w:r>
      <w:r>
        <w:rPr>
          <w:sz w:val="30"/>
          <w:szCs w:val="30"/>
        </w:rPr>
        <w:t>隧道与地下建筑、地下铁路工程</w:t>
      </w:r>
      <w:r>
        <w:rPr>
          <w:rFonts w:hint="eastAsia"/>
          <w:sz w:val="30"/>
          <w:szCs w:val="30"/>
        </w:rPr>
        <w:t>等</w:t>
      </w:r>
      <w:r>
        <w:rPr>
          <w:sz w:val="30"/>
          <w:szCs w:val="30"/>
        </w:rPr>
        <w:t>项目规划设计</w:t>
      </w:r>
      <w:r>
        <w:rPr>
          <w:rFonts w:hint="eastAsia"/>
          <w:sz w:val="30"/>
          <w:szCs w:val="30"/>
        </w:rPr>
        <w:t>、</w:t>
      </w:r>
      <w:r>
        <w:rPr>
          <w:sz w:val="30"/>
          <w:szCs w:val="30"/>
        </w:rPr>
        <w:t>施工、管理、咨询、监理、研究、教学等工作的应用型高级专门人才。本专业学制四年，授予工学学士学位。</w:t>
      </w:r>
    </w:p>
    <w:p>
      <w:pPr>
        <w:autoSpaceDE w:val="0"/>
        <w:autoSpaceDN w:val="0"/>
        <w:adjustRightInd w:val="0"/>
        <w:spacing w:line="480" w:lineRule="auto"/>
        <w:rPr>
          <w:rFonts w:ascii="宋体" w:hAnsi="宋体"/>
          <w:b/>
          <w:color w:val="000000"/>
          <w:sz w:val="30"/>
          <w:szCs w:val="30"/>
          <w:lang w:val="zh-CN"/>
        </w:rPr>
      </w:pPr>
      <w:r>
        <w:rPr>
          <w:rFonts w:hint="eastAsia" w:ascii="宋体" w:hAnsi="宋体"/>
          <w:b/>
          <w:color w:val="000000"/>
          <w:sz w:val="30"/>
          <w:szCs w:val="30"/>
          <w:lang w:val="zh-CN"/>
        </w:rPr>
        <w:t>六、机械设计制造及其自动化</w:t>
      </w:r>
    </w:p>
    <w:p>
      <w:pPr>
        <w:ind w:firstLine="600" w:firstLineChars="200"/>
        <w:rPr>
          <w:rFonts w:hAnsi="Arial" w:cs="Arial"/>
          <w:color w:val="000000"/>
          <w:sz w:val="30"/>
          <w:szCs w:val="30"/>
        </w:rPr>
      </w:pPr>
      <w:r>
        <w:rPr>
          <w:rFonts w:hint="eastAsia" w:hAnsi="Arial" w:cs="Arial"/>
          <w:color w:val="000000"/>
          <w:sz w:val="30"/>
          <w:szCs w:val="30"/>
        </w:rPr>
        <w:t>本专业培养适应社会经济发展和科学技术进步需要，具有扎实的机械设计制造及自动化领域的基础知识，系统地掌握工程图学、机械原理、机械设计、理论力学、材料力学、液压与气动、机械控制工程基础、机械工程测试技术基础、机电控制技术、机械制造技术基础等方面的专业知识，强调微电子技术、计算机技术和信息处理技术与机械设计与制造的基础理论相结合，具备包装机械设计及自动化、机械制造及自动化等方面的实践能力，能从事包装机械自动化、机械设计与制造领域的科技开发、应用研究和经营管理的应用型高级工程技术专门人才。本专业设有包装机械及其控制、机械电子工程等专业方向。本专业设有“智能机电产品研发”创新创业实验班（简称“双创班”）。本专业学制四年，授予工学学士学位。</w:t>
      </w:r>
    </w:p>
    <w:p>
      <w:pPr>
        <w:spacing w:line="480" w:lineRule="auto"/>
        <w:rPr>
          <w:rFonts w:ascii="宋体" w:hAnsi="宋体"/>
          <w:b/>
          <w:color w:val="000000"/>
          <w:sz w:val="30"/>
          <w:szCs w:val="30"/>
        </w:rPr>
      </w:pPr>
      <w:r>
        <w:rPr>
          <w:rFonts w:hint="eastAsia" w:ascii="宋体" w:hAnsi="宋体"/>
          <w:b/>
          <w:color w:val="000000"/>
          <w:sz w:val="30"/>
          <w:szCs w:val="30"/>
        </w:rPr>
        <w:t>七、电气工程及其自动化</w:t>
      </w:r>
    </w:p>
    <w:p>
      <w:pPr>
        <w:spacing w:line="480" w:lineRule="auto"/>
        <w:rPr>
          <w:rFonts w:ascii="宋体" w:hAnsi="宋体"/>
          <w:color w:val="000000"/>
          <w:sz w:val="30"/>
          <w:szCs w:val="30"/>
        </w:rPr>
      </w:pPr>
      <w:r>
        <w:rPr>
          <w:rFonts w:hint="eastAsia" w:ascii="宋体" w:hAnsi="宋体"/>
          <w:color w:val="000000"/>
          <w:sz w:val="30"/>
          <w:szCs w:val="30"/>
        </w:rPr>
        <w:t>　　本专业培养掌握电气工程与控制理论基础知识，具有电路与电子技术、电机电器技术、电力电子技术、电力系统分析、自动检测与控制、电气控制等方面的专业知识和基本技能，能在电机与电力电子、电气工程、电力系统及其自动化等领域从事系统分析、设计制造、系统运行、科技开发与应用、教学科研等工作的应用型高级专门人才。本专业学制四年，授予工学学士学位。</w:t>
      </w:r>
    </w:p>
    <w:p>
      <w:pPr>
        <w:autoSpaceDE w:val="0"/>
        <w:autoSpaceDN w:val="0"/>
        <w:adjustRightInd w:val="0"/>
        <w:spacing w:line="480" w:lineRule="auto"/>
        <w:rPr>
          <w:rFonts w:ascii="宋体" w:hAnsi="宋体"/>
          <w:b/>
          <w:sz w:val="30"/>
          <w:szCs w:val="30"/>
          <w:lang w:val="zh-CN"/>
        </w:rPr>
      </w:pPr>
      <w:r>
        <w:rPr>
          <w:rFonts w:hint="eastAsia" w:ascii="宋体" w:hAnsi="宋体"/>
          <w:b/>
          <w:sz w:val="30"/>
          <w:szCs w:val="30"/>
          <w:lang w:val="zh-CN"/>
        </w:rPr>
        <w:t>八、数字媒体技术</w:t>
      </w:r>
    </w:p>
    <w:p>
      <w:pPr>
        <w:autoSpaceDE w:val="0"/>
        <w:autoSpaceDN w:val="0"/>
        <w:adjustRightInd w:val="0"/>
        <w:spacing w:line="480" w:lineRule="auto"/>
        <w:ind w:firstLine="600" w:firstLineChars="200"/>
        <w:rPr>
          <w:rFonts w:ascii="宋体" w:hAnsi="宋体"/>
          <w:sz w:val="30"/>
          <w:szCs w:val="30"/>
          <w:lang w:val="zh-CN"/>
        </w:rPr>
      </w:pPr>
      <w:r>
        <w:rPr>
          <w:rFonts w:hint="eastAsia" w:ascii="宋体" w:hAnsi="宋体"/>
          <w:sz w:val="30"/>
          <w:szCs w:val="30"/>
          <w:lang w:val="zh-CN"/>
        </w:rPr>
        <w:t>数字媒体技术是通过现代计算和通信手段，综合处理文字、声音、图形、图像等信息，使抽象的信息变成可感知、可管理和可交互的一种新兴信息技术。</w:t>
      </w:r>
    </w:p>
    <w:p>
      <w:pPr>
        <w:autoSpaceDE w:val="0"/>
        <w:autoSpaceDN w:val="0"/>
        <w:adjustRightInd w:val="0"/>
        <w:spacing w:line="480" w:lineRule="auto"/>
        <w:ind w:firstLine="600" w:firstLineChars="200"/>
        <w:rPr>
          <w:rFonts w:ascii="宋体" w:hAnsi="宋体"/>
          <w:sz w:val="30"/>
          <w:szCs w:val="30"/>
          <w:lang w:val="zh-CN"/>
        </w:rPr>
      </w:pPr>
      <w:r>
        <w:rPr>
          <w:rFonts w:hint="eastAsia" w:ascii="宋体" w:hAnsi="宋体"/>
          <w:sz w:val="30"/>
          <w:szCs w:val="30"/>
          <w:lang w:val="zh-CN"/>
        </w:rPr>
        <w:t>本专业培养掌握数字信息处理与传播、数字内容设计与制作方法、图形图像处理等数字媒体技术专业知识；具备创意、美学、技术应用等综合创新素质与数字媒体项目研发能力；能够从事网站设计、可视化设计、虚拟现实设计与开发等相关工作，为影视传媒、网络游戏动画、数字印刷出版、新媒体技术等行业服务的应用型高级专门人才。本专业学制四年，授予工学学士学位。</w:t>
      </w:r>
    </w:p>
    <w:p>
      <w:pPr>
        <w:spacing w:line="480" w:lineRule="auto"/>
        <w:rPr>
          <w:rFonts w:ascii="宋体" w:hAnsi="宋体"/>
          <w:b/>
          <w:color w:val="000000"/>
          <w:sz w:val="30"/>
          <w:szCs w:val="30"/>
        </w:rPr>
      </w:pPr>
      <w:r>
        <w:rPr>
          <w:rFonts w:hint="eastAsia" w:ascii="宋体" w:hAnsi="宋体"/>
          <w:b/>
          <w:color w:val="000000"/>
          <w:sz w:val="30"/>
          <w:szCs w:val="30"/>
        </w:rPr>
        <w:t>九、计算机科学与技术</w:t>
      </w:r>
    </w:p>
    <w:p>
      <w:pPr>
        <w:spacing w:line="360" w:lineRule="auto"/>
        <w:ind w:firstLine="555"/>
        <w:rPr>
          <w:rFonts w:ascii="宋体" w:hAnsi="宋体"/>
          <w:sz w:val="30"/>
          <w:szCs w:val="30"/>
          <w:lang w:val="zh-CN"/>
        </w:rPr>
      </w:pPr>
      <w:r>
        <w:rPr>
          <w:rFonts w:hint="eastAsia" w:ascii="宋体" w:hAnsi="宋体"/>
          <w:sz w:val="30"/>
          <w:szCs w:val="30"/>
          <w:lang w:val="zh-CN"/>
        </w:rPr>
        <w:t>本专业培养具有扎实的计算机科学和信息处理技术的基础理论，掌握计算机软/硬件技术、大数据系统及应用等专业知识，具备较强的系统设计与开发能力、大数据环境下的信息处理与分析能力，能在企事业单位从事计算机软/硬件系统、大数据相关应用研究、技术开发和管理等工作的应用型高级专门人才。本专业学制四年，授予工学学士学位。</w:t>
      </w:r>
    </w:p>
    <w:p>
      <w:pPr>
        <w:spacing w:line="480" w:lineRule="auto"/>
        <w:rPr>
          <w:rFonts w:ascii="宋体" w:hAnsi="宋体"/>
          <w:b/>
          <w:color w:val="000000"/>
          <w:sz w:val="30"/>
          <w:szCs w:val="30"/>
          <w:lang w:val="zh-CN"/>
        </w:rPr>
      </w:pPr>
      <w:r>
        <w:rPr>
          <w:rFonts w:hint="eastAsia" w:ascii="宋体" w:hAnsi="宋体"/>
          <w:b/>
          <w:color w:val="000000"/>
          <w:sz w:val="30"/>
          <w:szCs w:val="30"/>
          <w:lang w:val="zh-CN"/>
        </w:rPr>
        <w:t>十、国际经济与贸易</w:t>
      </w:r>
    </w:p>
    <w:p>
      <w:pPr>
        <w:spacing w:line="480" w:lineRule="auto"/>
        <w:ind w:firstLine="600" w:firstLineChars="200"/>
        <w:rPr>
          <w:rFonts w:ascii="Arial" w:hAnsi="Arial" w:cs="Arial"/>
          <w:color w:val="000000"/>
          <w:sz w:val="30"/>
          <w:szCs w:val="30"/>
        </w:rPr>
      </w:pPr>
      <w:r>
        <w:rPr>
          <w:rFonts w:ascii="Arial" w:hAnsi="Arial" w:cs="Arial"/>
          <w:color w:val="000000"/>
          <w:sz w:val="30"/>
          <w:szCs w:val="30"/>
        </w:rPr>
        <w:t>本专业培养系统掌握经济学基本原理、国际经济与贸易的基本理论和技能，专业主要课程开设</w:t>
      </w:r>
      <w:r>
        <w:rPr>
          <w:rFonts w:hint="eastAsia" w:ascii="Arial" w:hAnsi="Arial" w:cs="Arial"/>
          <w:color w:val="000000"/>
          <w:sz w:val="30"/>
          <w:szCs w:val="30"/>
        </w:rPr>
        <w:t>微积分、政治经济学、线性代数、西方经济学、概率论与数理统计、</w:t>
      </w:r>
      <w:r>
        <w:rPr>
          <w:rFonts w:ascii="Arial" w:hAnsi="Arial" w:cs="Arial"/>
          <w:color w:val="000000"/>
          <w:sz w:val="30"/>
          <w:szCs w:val="30"/>
        </w:rPr>
        <w:t>世界经济、</w:t>
      </w:r>
      <w:r>
        <w:rPr>
          <w:rFonts w:hint="eastAsia" w:ascii="Arial" w:hAnsi="Arial" w:cs="Arial"/>
          <w:color w:val="000000"/>
          <w:sz w:val="30"/>
          <w:szCs w:val="30"/>
        </w:rPr>
        <w:t>国际市场营销、商务会计、国际商务函电、电子商务、国际商法、国际贸易理论、国际贸易实务等课程。通过学习和训练，</w:t>
      </w:r>
      <w:r>
        <w:rPr>
          <w:rFonts w:ascii="Arial" w:hAnsi="Arial" w:cs="Arial"/>
          <w:color w:val="000000"/>
          <w:sz w:val="30"/>
          <w:szCs w:val="30"/>
        </w:rPr>
        <w:t>了解当代国际经济与贸易的发展现状，熟悉通行的国际贸易规则和惯例以及中国对外贸易的政策法规，</w:t>
      </w:r>
      <w:r>
        <w:rPr>
          <w:rFonts w:hint="eastAsia" w:ascii="Arial" w:hAnsi="Arial" w:cs="Arial"/>
          <w:color w:val="000000"/>
          <w:sz w:val="30"/>
          <w:szCs w:val="30"/>
        </w:rPr>
        <w:t>具有较高的外语和计算机应用能力，</w:t>
      </w:r>
      <w:r>
        <w:rPr>
          <w:rFonts w:ascii="Arial" w:hAnsi="Arial" w:cs="Arial"/>
          <w:color w:val="000000"/>
          <w:sz w:val="30"/>
          <w:szCs w:val="30"/>
        </w:rPr>
        <w:t>较强综合实践能力与创新素质，能胜任涉外经济贸易部门、外资企业及政府机构的国际贸易业务、管理、运营策划等工作的应用型高级专门人才。</w:t>
      </w:r>
      <w:r>
        <w:rPr>
          <w:rFonts w:hint="eastAsia" w:ascii="Arial" w:hAnsi="Arial" w:cs="Arial"/>
          <w:color w:val="000000"/>
          <w:sz w:val="30"/>
          <w:szCs w:val="30"/>
        </w:rPr>
        <w:t>本专业学制四年，授予经济学学士学位。</w:t>
      </w:r>
    </w:p>
    <w:p>
      <w:pPr>
        <w:spacing w:line="480" w:lineRule="auto"/>
        <w:rPr>
          <w:rFonts w:ascii="宋体" w:hAnsi="宋体"/>
          <w:b/>
          <w:color w:val="000000"/>
          <w:sz w:val="30"/>
          <w:szCs w:val="30"/>
        </w:rPr>
      </w:pPr>
      <w:r>
        <w:rPr>
          <w:rFonts w:hint="eastAsia" w:ascii="宋体" w:hAnsi="宋体"/>
          <w:b/>
          <w:color w:val="000000"/>
          <w:sz w:val="30"/>
          <w:szCs w:val="30"/>
        </w:rPr>
        <w:t>十一、会计学</w:t>
      </w:r>
    </w:p>
    <w:p>
      <w:pPr>
        <w:spacing w:line="480" w:lineRule="auto"/>
        <w:ind w:firstLine="600" w:firstLineChars="200"/>
        <w:rPr>
          <w:rFonts w:hAnsi="Arial" w:cs="Arial"/>
          <w:color w:val="000000"/>
          <w:sz w:val="30"/>
          <w:szCs w:val="30"/>
        </w:rPr>
      </w:pPr>
      <w:r>
        <w:rPr>
          <w:rFonts w:hint="eastAsia" w:hAnsi="Arial" w:cs="Arial"/>
          <w:color w:val="000000"/>
          <w:sz w:val="30"/>
          <w:szCs w:val="30"/>
        </w:rPr>
        <w:t>本专业培养适应现代市场经济需要，具备管理学、经济学的基本理论和会计学专业知识，专业主要课程开设微积分、政治经济学、线性代数、西方经济学、基础会计学、概率论与数理统计、管理学原理、统计学、财务管理学、中级财务会计、成本会计学、高级财务会计、管理会计学、会计信息系统、审计学、财务会计实训等。通过学习和训练，系统掌握会计学基本理论、方法，熟悉财经政策、法律、法规，具有分析和解决问题的综合能力和实践能力，能在企事业单位、金融与证券机构、会计师事务所及政府部门从事会计、审计、财务管理等方面工作的应用型高级专门人才。本专业学制四年，授予管理学学士学位。</w:t>
      </w:r>
    </w:p>
    <w:p>
      <w:pPr>
        <w:spacing w:line="480" w:lineRule="auto"/>
        <w:rPr>
          <w:rFonts w:ascii="宋体" w:hAnsi="宋体"/>
          <w:b/>
          <w:color w:val="000000"/>
          <w:sz w:val="30"/>
          <w:szCs w:val="30"/>
        </w:rPr>
      </w:pPr>
      <w:r>
        <w:rPr>
          <w:rFonts w:hint="eastAsia" w:ascii="宋体" w:hAnsi="宋体"/>
          <w:b/>
          <w:color w:val="000000"/>
          <w:sz w:val="30"/>
          <w:szCs w:val="30"/>
        </w:rPr>
        <w:t>十二、财务管理</w:t>
      </w:r>
    </w:p>
    <w:p>
      <w:pPr>
        <w:spacing w:line="480" w:lineRule="auto"/>
        <w:ind w:firstLine="600" w:firstLineChars="200"/>
        <w:rPr>
          <w:rFonts w:ascii="宋体" w:hAnsi="宋体" w:cs="Arial"/>
          <w:color w:val="000000"/>
          <w:sz w:val="30"/>
          <w:szCs w:val="30"/>
        </w:rPr>
      </w:pPr>
      <w:r>
        <w:rPr>
          <w:rFonts w:ascii="宋体" w:hAnsi="宋体" w:cs="Arial"/>
          <w:color w:val="000000"/>
          <w:sz w:val="30"/>
          <w:szCs w:val="30"/>
        </w:rPr>
        <w:t>本专业培养</w:t>
      </w:r>
      <w:r>
        <w:rPr>
          <w:rFonts w:hint="eastAsia" w:ascii="宋体" w:hAnsi="宋体" w:cs="Arial"/>
          <w:color w:val="000000"/>
          <w:sz w:val="30"/>
          <w:szCs w:val="30"/>
        </w:rPr>
        <w:t>具备扎实的经济学、管理学基本理论和财务管理专业知识，专业主要课程开设微积分、政治经济学、线性代数、西方经济学、基础会计学、概率论与数理统计、管理学、统计学和财务管理学、财务会计学、成本会计学、财务管理电算化、财务预算与控制、财务分析学、管理会计学和财务管理专论、财务会计实训等。通过学习和训练，</w:t>
      </w:r>
      <w:r>
        <w:rPr>
          <w:rFonts w:ascii="宋体" w:hAnsi="宋体" w:cs="Arial"/>
          <w:color w:val="000000"/>
          <w:sz w:val="30"/>
          <w:szCs w:val="30"/>
        </w:rPr>
        <w:t xml:space="preserve">能系统掌握财务管理的基本理论、方法和技术，熟悉财经法规、具备分析和解决财务管理问题的综合能力和实践能力，具有较强的创新精神和团队意识，能胜任工商企业、金融、证券机构、会计师事务所、管理咨询机构及政府部门财务与会计工作的应用型高级专门人才。 </w:t>
      </w:r>
      <w:r>
        <w:rPr>
          <w:rFonts w:hint="eastAsia" w:ascii="宋体" w:hAnsi="宋体" w:cs="Arial"/>
          <w:color w:val="000000"/>
          <w:sz w:val="30"/>
          <w:szCs w:val="30"/>
        </w:rPr>
        <w:t>本专业学制四年，授予管理学学士学位。</w:t>
      </w:r>
    </w:p>
    <w:p>
      <w:pPr>
        <w:spacing w:line="480" w:lineRule="auto"/>
        <w:rPr>
          <w:rFonts w:ascii="宋体" w:hAnsi="宋体"/>
          <w:b/>
          <w:color w:val="000000"/>
          <w:sz w:val="30"/>
          <w:szCs w:val="30"/>
        </w:rPr>
      </w:pPr>
      <w:r>
        <w:rPr>
          <w:rFonts w:hint="eastAsia" w:ascii="宋体" w:hAnsi="宋体"/>
          <w:b/>
          <w:color w:val="000000"/>
          <w:sz w:val="30"/>
          <w:szCs w:val="30"/>
        </w:rPr>
        <w:t>十三、工商管理</w:t>
      </w:r>
    </w:p>
    <w:p>
      <w:pPr>
        <w:spacing w:line="480" w:lineRule="auto"/>
        <w:rPr>
          <w:rFonts w:ascii="宋体" w:hAnsi="宋体" w:cs="Arial"/>
          <w:color w:val="000000"/>
          <w:kern w:val="0"/>
          <w:sz w:val="30"/>
          <w:szCs w:val="30"/>
        </w:rPr>
      </w:pPr>
      <w:r>
        <w:rPr>
          <w:rFonts w:hint="eastAsia" w:ascii="宋体" w:hAnsi="宋体"/>
          <w:color w:val="000000"/>
          <w:sz w:val="30"/>
          <w:szCs w:val="30"/>
        </w:rPr>
        <w:t>　</w:t>
      </w:r>
      <w:r>
        <w:rPr>
          <w:rFonts w:hint="eastAsia" w:ascii="宋体" w:hAnsi="宋体"/>
          <w:color w:val="000000"/>
          <w:kern w:val="0"/>
          <w:sz w:val="30"/>
          <w:szCs w:val="30"/>
        </w:rPr>
        <w:t>　</w:t>
      </w:r>
      <w:r>
        <w:rPr>
          <w:rFonts w:hint="eastAsia" w:ascii="宋体" w:hAnsi="宋体" w:cs="Arial"/>
          <w:color w:val="000000"/>
          <w:kern w:val="0"/>
          <w:sz w:val="30"/>
          <w:szCs w:val="30"/>
        </w:rPr>
        <w:t>本专业培养掌握管理学、经济学的基本理论和现代企业管理的基本理论和经营业务操作方法，熟悉企业管理的定性、定量分析方法，具有较强的语言与文字表达、人际沟通以及分析和解决企业管理工作问题的基本能力。主要课程开设政治经济学、微观经济学、宏观经济学、财务管理学、货币金融学、管理学原理、组织行为学、企业战略管理、管理运筹学、生产运作管理、零售管理、质量管理、现代资本运营、管理思想史等。能在企、事业单位及政府部门从事管理以及教学、科研工作的应用型高级专门人才。本专业学制四年，授予管理学学士学位。</w:t>
      </w:r>
    </w:p>
    <w:p>
      <w:pPr>
        <w:spacing w:line="480" w:lineRule="auto"/>
        <w:rPr>
          <w:rFonts w:ascii="宋体" w:hAnsi="宋体"/>
          <w:color w:val="000000"/>
          <w:kern w:val="0"/>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E03"/>
    <w:rsid w:val="00046093"/>
    <w:rsid w:val="000541A7"/>
    <w:rsid w:val="000622F1"/>
    <w:rsid w:val="000E3935"/>
    <w:rsid w:val="000F59A5"/>
    <w:rsid w:val="000F677F"/>
    <w:rsid w:val="00104B2F"/>
    <w:rsid w:val="0011699C"/>
    <w:rsid w:val="00125C5B"/>
    <w:rsid w:val="001A6BB7"/>
    <w:rsid w:val="001B07B5"/>
    <w:rsid w:val="001C02B9"/>
    <w:rsid w:val="001D0431"/>
    <w:rsid w:val="001D3CCC"/>
    <w:rsid w:val="002172A3"/>
    <w:rsid w:val="002B2875"/>
    <w:rsid w:val="002B2EE8"/>
    <w:rsid w:val="002F53E5"/>
    <w:rsid w:val="00377A22"/>
    <w:rsid w:val="00387745"/>
    <w:rsid w:val="003909E0"/>
    <w:rsid w:val="003916B5"/>
    <w:rsid w:val="003D51BA"/>
    <w:rsid w:val="004004ED"/>
    <w:rsid w:val="004429FE"/>
    <w:rsid w:val="0048103D"/>
    <w:rsid w:val="00494F0D"/>
    <w:rsid w:val="00497556"/>
    <w:rsid w:val="004E4609"/>
    <w:rsid w:val="00511244"/>
    <w:rsid w:val="0051575C"/>
    <w:rsid w:val="00535CFC"/>
    <w:rsid w:val="00536388"/>
    <w:rsid w:val="00554D92"/>
    <w:rsid w:val="00590F73"/>
    <w:rsid w:val="005A5758"/>
    <w:rsid w:val="005B00E8"/>
    <w:rsid w:val="00622530"/>
    <w:rsid w:val="00653E60"/>
    <w:rsid w:val="006574E9"/>
    <w:rsid w:val="006B10E4"/>
    <w:rsid w:val="00720479"/>
    <w:rsid w:val="00731D3D"/>
    <w:rsid w:val="0076094F"/>
    <w:rsid w:val="007C6B89"/>
    <w:rsid w:val="007E15B1"/>
    <w:rsid w:val="00800AC2"/>
    <w:rsid w:val="00817C00"/>
    <w:rsid w:val="00825870"/>
    <w:rsid w:val="00830B93"/>
    <w:rsid w:val="00835EC3"/>
    <w:rsid w:val="00876EA8"/>
    <w:rsid w:val="008A0D0D"/>
    <w:rsid w:val="008B4022"/>
    <w:rsid w:val="008C55A1"/>
    <w:rsid w:val="009525C5"/>
    <w:rsid w:val="00972AFB"/>
    <w:rsid w:val="00974B1B"/>
    <w:rsid w:val="009A13E4"/>
    <w:rsid w:val="009F1E03"/>
    <w:rsid w:val="00A722F7"/>
    <w:rsid w:val="00A72D4F"/>
    <w:rsid w:val="00A76122"/>
    <w:rsid w:val="00A94960"/>
    <w:rsid w:val="00AC4724"/>
    <w:rsid w:val="00AE46B1"/>
    <w:rsid w:val="00B03B7D"/>
    <w:rsid w:val="00B24D2B"/>
    <w:rsid w:val="00B475D7"/>
    <w:rsid w:val="00B932D3"/>
    <w:rsid w:val="00BC3FD6"/>
    <w:rsid w:val="00BD7A28"/>
    <w:rsid w:val="00BE5FF1"/>
    <w:rsid w:val="00BF7930"/>
    <w:rsid w:val="00C15F26"/>
    <w:rsid w:val="00C31594"/>
    <w:rsid w:val="00C40744"/>
    <w:rsid w:val="00C82709"/>
    <w:rsid w:val="00C82C66"/>
    <w:rsid w:val="00C9145F"/>
    <w:rsid w:val="00CD27C9"/>
    <w:rsid w:val="00CE2CEB"/>
    <w:rsid w:val="00D02A73"/>
    <w:rsid w:val="00D17037"/>
    <w:rsid w:val="00D21ED3"/>
    <w:rsid w:val="00D222F7"/>
    <w:rsid w:val="00D33B4B"/>
    <w:rsid w:val="00D44F7F"/>
    <w:rsid w:val="00D54734"/>
    <w:rsid w:val="00D5654D"/>
    <w:rsid w:val="00D751AB"/>
    <w:rsid w:val="00DC675D"/>
    <w:rsid w:val="00DD4809"/>
    <w:rsid w:val="00DF276B"/>
    <w:rsid w:val="00DF5BBF"/>
    <w:rsid w:val="00EA1E53"/>
    <w:rsid w:val="00EA400E"/>
    <w:rsid w:val="00ED1448"/>
    <w:rsid w:val="00EF0274"/>
    <w:rsid w:val="00EF7206"/>
    <w:rsid w:val="00F0755A"/>
    <w:rsid w:val="00F70F87"/>
    <w:rsid w:val="00FC6688"/>
    <w:rsid w:val="08C30078"/>
    <w:rsid w:val="48EB0405"/>
    <w:rsid w:val="753E20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5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Strong"/>
    <w:qFormat/>
    <w:uiPriority w:val="0"/>
    <w:rPr>
      <w:b/>
      <w:bCs/>
    </w:rPr>
  </w:style>
  <w:style w:type="character" w:styleId="9">
    <w:name w:val="Hyperlink"/>
    <w:basedOn w:val="7"/>
    <w:unhideWhenUsed/>
    <w:uiPriority w:val="99"/>
    <w:rPr>
      <w:color w:val="0000FF" w:themeColor="hyperlink"/>
      <w:u w:val="single"/>
      <w14:textFill>
        <w14:solidFill>
          <w14:schemeClr w14:val="hlink"/>
        </w14:solidFill>
      </w14:textFill>
    </w:rPr>
  </w:style>
  <w:style w:type="character" w:customStyle="1" w:styleId="10">
    <w:name w:val="页眉 字符"/>
    <w:basedOn w:val="7"/>
    <w:link w:val="4"/>
    <w:uiPriority w:val="99"/>
    <w:rPr>
      <w:sz w:val="18"/>
      <w:szCs w:val="18"/>
    </w:rPr>
  </w:style>
  <w:style w:type="character" w:customStyle="1" w:styleId="11">
    <w:name w:val="页脚 字符"/>
    <w:basedOn w:val="7"/>
    <w:link w:val="3"/>
    <w:uiPriority w:val="99"/>
    <w:rPr>
      <w:sz w:val="18"/>
      <w:szCs w:val="18"/>
    </w:rPr>
  </w:style>
  <w:style w:type="character" w:customStyle="1" w:styleId="12">
    <w:name w:val="批注框文本 字符"/>
    <w:basedOn w:val="7"/>
    <w:link w:val="2"/>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9DB41E-3507-487B-AB9F-9099BFBF866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840</Words>
  <Characters>4789</Characters>
  <Lines>39</Lines>
  <Paragraphs>11</Paragraphs>
  <TotalTime>1</TotalTime>
  <ScaleCrop>false</ScaleCrop>
  <LinksUpToDate>false</LinksUpToDate>
  <CharactersWithSpaces>5618</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2019-06-06T07:46:00Z</dcterms:created>
  <dc:creator>微软用户</dc:creator>
  <cp:lastModifiedBy>      。</cp:lastModifiedBy>
  <cp:lastPrinted>2019-04-28T06:30:00Z</cp:lastPrinted>
  <dcterms:modified xsi:type="dcterms:W3CDTF">2020-06-30T10:17:18Z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2052-11.3.0.9228</vt:lpwstr>
  </property>
</Properties>
</file>