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85"/>
          <w:sz w:val="44"/>
          <w:szCs w:val="44"/>
        </w:rPr>
        <w:t>2019·湘潭“百家名企高校行”大学毕业生招聘月</w:t>
      </w:r>
      <w:r>
        <w:rPr>
          <w:rFonts w:hint="eastAsia" w:ascii="宋体" w:hAnsi="宋体"/>
          <w:b/>
          <w:w w:val="90"/>
          <w:sz w:val="44"/>
          <w:szCs w:val="44"/>
        </w:rPr>
        <w:t>工作方案</w:t>
      </w:r>
    </w:p>
    <w:p>
      <w:pPr>
        <w:spacing w:line="58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深入贯彻落实国家、省、市关于进一步做好高校毕业生就业工作精神，促进高校毕业生就业，方便用人单位招收我市高校毕业生，提升在潭高校知名度，打造湘潭高校毕业生就业工作品牌，经市人力资源和社会保障局（以下简称“市人社局”）、湘潭大学、湖南科技大学、湖南工程学院、湖南城建职业技术学院、湖南电气职业技术学院、湖南软件职业学院同意，决定于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26日举办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·湘潭‘百家名企高校行’大学毕业生招聘周”。为此，制定以下工作方案。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一、活动时间及地点</w:t>
      </w:r>
    </w:p>
    <w:tbl>
      <w:tblPr>
        <w:tblStyle w:val="5"/>
        <w:tblW w:w="94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392"/>
        <w:gridCol w:w="4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4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4392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时  间</w:t>
            </w:r>
          </w:p>
        </w:tc>
        <w:tc>
          <w:tcPr>
            <w:tcW w:w="4113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学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9" w:type="dxa"/>
            <w:gridSpan w:val="3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本科专场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4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>
            <w:pPr>
              <w:snapToGrid w:val="0"/>
              <w:spacing w:line="5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月</w:t>
            </w:r>
            <w:r>
              <w:rPr>
                <w:rFonts w:hint="eastAsia" w:eastAsia="仿宋_GB2312"/>
                <w:sz w:val="28"/>
                <w:szCs w:val="32"/>
              </w:rPr>
              <w:t>26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日（星期六）9:00-15:00</w:t>
            </w:r>
          </w:p>
        </w:tc>
        <w:tc>
          <w:tcPr>
            <w:tcW w:w="4113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湖南科技大学月湖广场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4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>
            <w:pPr>
              <w:snapToGrid w:val="0"/>
              <w:spacing w:line="5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11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月</w:t>
            </w:r>
            <w:r>
              <w:rPr>
                <w:rFonts w:hint="eastAsia" w:eastAsia="仿宋_GB2312"/>
                <w:sz w:val="28"/>
                <w:szCs w:val="32"/>
              </w:rPr>
              <w:t>15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日（星期五）9:00-16:00</w:t>
            </w:r>
          </w:p>
        </w:tc>
        <w:tc>
          <w:tcPr>
            <w:tcW w:w="4113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湘潭大学体育馆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4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>
            <w:pPr>
              <w:snapToGrid w:val="0"/>
              <w:spacing w:line="5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11月16日（星期六）9:00-14:30</w:t>
            </w:r>
          </w:p>
        </w:tc>
        <w:tc>
          <w:tcPr>
            <w:tcW w:w="4113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湖南工程学院体育馆主馆大厅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9" w:type="dxa"/>
            <w:gridSpan w:val="3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高职专场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4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>
            <w:pPr>
              <w:snapToGrid w:val="0"/>
              <w:spacing w:line="5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11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月14日（星期四）9:00-16:00</w:t>
            </w:r>
          </w:p>
        </w:tc>
        <w:tc>
          <w:tcPr>
            <w:tcW w:w="4113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湖南电气职业技术学院足球场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4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>
            <w:pPr>
              <w:snapToGrid w:val="0"/>
              <w:spacing w:line="5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11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月</w:t>
            </w:r>
            <w:r>
              <w:rPr>
                <w:rFonts w:hint="eastAsia" w:eastAsia="仿宋_GB2312"/>
                <w:sz w:val="28"/>
                <w:szCs w:val="32"/>
              </w:rPr>
              <w:t>28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日（星期四）9:00-14:00</w:t>
            </w:r>
          </w:p>
        </w:tc>
        <w:tc>
          <w:tcPr>
            <w:tcW w:w="4113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湖南软件职业学院第二教学楼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4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>
            <w:pPr>
              <w:snapToGrid w:val="0"/>
              <w:spacing w:line="580" w:lineRule="exact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eastAsia="仿宋_GB2312"/>
                <w:sz w:val="28"/>
                <w:szCs w:val="32"/>
              </w:rPr>
              <w:t>11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月</w:t>
            </w:r>
            <w:r>
              <w:rPr>
                <w:rFonts w:hint="eastAsia" w:eastAsia="仿宋_GB2312"/>
                <w:sz w:val="28"/>
                <w:szCs w:val="32"/>
              </w:rPr>
              <w:t>30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日（星期六）9:00-12:00</w:t>
            </w:r>
          </w:p>
        </w:tc>
        <w:tc>
          <w:tcPr>
            <w:tcW w:w="4113" w:type="dxa"/>
            <w:shd w:val="clear" w:color="auto" w:fill="auto"/>
          </w:tcPr>
          <w:p>
            <w:pPr>
              <w:snapToGrid w:val="0"/>
              <w:spacing w:line="580" w:lineRule="exact"/>
              <w:jc w:val="center"/>
              <w:rPr>
                <w:rFonts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湖南城建职业技术学院      高新校区新体育馆</w:t>
            </w:r>
          </w:p>
        </w:tc>
      </w:tr>
    </w:tbl>
    <w:p>
      <w:pPr>
        <w:snapToGrid w:val="0"/>
        <w:spacing w:line="580" w:lineRule="exact"/>
        <w:ind w:firstLine="707" w:firstLineChars="221"/>
        <w:rPr>
          <w:rFonts w:ascii="仿宋_GB2312" w:hAnsi="仿宋" w:eastAsia="仿宋_GB2312"/>
          <w:b/>
          <w:w w:val="85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二、主办单位：</w:t>
      </w:r>
      <w:r>
        <w:rPr>
          <w:rFonts w:hint="eastAsia" w:ascii="仿宋_GB2312" w:hAnsi="仿宋" w:eastAsia="仿宋_GB2312"/>
          <w:sz w:val="32"/>
          <w:szCs w:val="32"/>
        </w:rPr>
        <w:t>湘潭市人民政府</w:t>
      </w:r>
    </w:p>
    <w:p>
      <w:pPr>
        <w:snapToGrid w:val="0"/>
        <w:spacing w:line="58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承办单位（部门）</w:t>
      </w:r>
      <w:r>
        <w:rPr>
          <w:rFonts w:hint="eastAsia" w:ascii="仿宋_GB2312" w:hAnsi="仿宋" w:eastAsia="仿宋_GB2312"/>
          <w:sz w:val="32"/>
          <w:szCs w:val="32"/>
        </w:rPr>
        <w:t>：湘潭市人力资源和社会保障局、湘潭大学、湖南科技大学、湖南工程学院、湖南城建职业技术学院、湖南电气职业技术学院、湖南软件职业学院</w:t>
      </w:r>
    </w:p>
    <w:p>
      <w:pPr>
        <w:snapToGrid w:val="0"/>
        <w:spacing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协办单位（部门）：</w:t>
      </w:r>
      <w:r>
        <w:rPr>
          <w:rFonts w:hint="eastAsia" w:ascii="仿宋_GB2312" w:hAnsi="仿宋" w:eastAsia="仿宋_GB2312"/>
          <w:sz w:val="32"/>
          <w:szCs w:val="32"/>
        </w:rPr>
        <w:t>湖南理工职业技术学院、湖南国防工业职业技术学院、湖南吉利汽车职业技术学院、湘潭医卫职业技术学院、湘潭技师学院等高校就业指导机构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三、组织领导机构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设立</w:t>
      </w:r>
      <w:r>
        <w:rPr>
          <w:rFonts w:hint="eastAsia" w:eastAsia="仿宋_GB2312"/>
          <w:sz w:val="32"/>
          <w:szCs w:val="32"/>
        </w:rPr>
        <w:t>2019·</w:t>
      </w:r>
      <w:r>
        <w:rPr>
          <w:rFonts w:hint="eastAsia" w:ascii="仿宋_GB2312" w:hAnsi="仿宋" w:eastAsia="仿宋_GB2312"/>
          <w:sz w:val="32"/>
          <w:szCs w:val="32"/>
        </w:rPr>
        <w:t>湘潭“百家名企高校行”大学毕业生招聘活动领导小组。市委组织部副部长、人社局党组书记、局长陈铁平、各承办高校的副校长任组长，市人社局党组成员、副局长易湘宁、周自然、各承办高校招生与就业指导处处长任副组长，市人力资源服务中心主任胡立忠为领导小组成员。领导小组下设办公室，市人社局党组成员、副局长易湘宁兼任办公室主任。市人力资源服务中心、市就业服务局、各承办高校招生与就业指导处等单位和部门抽调专人担任工作人员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四、活动内容及工作安排、</w:t>
      </w:r>
    </w:p>
    <w:p>
      <w:pPr>
        <w:snapToGrid w:val="0"/>
        <w:spacing w:line="58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（一）邀请参会单位：</w:t>
      </w:r>
      <w:r>
        <w:rPr>
          <w:rFonts w:hint="eastAsia" w:ascii="仿宋_GB2312" w:hAnsi="仿宋" w:eastAsia="仿宋_GB2312"/>
          <w:sz w:val="32"/>
          <w:szCs w:val="32"/>
        </w:rPr>
        <w:t>由市人社局、湘潭大学、湖南科技大学、湖南工程学院、湖南城建职业技术学院、湖南电气职业技术学院、湖南软件职业学院共同负责。本科类高校拟邀请</w:t>
      </w:r>
      <w:r>
        <w:rPr>
          <w:rFonts w:hint="eastAsia" w:eastAsia="仿宋_GB2312"/>
          <w:sz w:val="32"/>
          <w:szCs w:val="32"/>
        </w:rPr>
        <w:t>200</w:t>
      </w:r>
      <w:r>
        <w:rPr>
          <w:rFonts w:hint="eastAsia" w:ascii="仿宋_GB2312" w:hAnsi="仿宋" w:eastAsia="仿宋_GB2312"/>
          <w:sz w:val="32"/>
          <w:szCs w:val="32"/>
        </w:rPr>
        <w:t>家以上单位，高职类高校拟邀请100家以上单位，以省内外有影响的大中型企业及长株潭三地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知名企业为主。</w:t>
      </w:r>
    </w:p>
    <w:p>
      <w:pPr>
        <w:snapToGrid w:val="0"/>
        <w:spacing w:line="58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（二）会场布置：</w:t>
      </w:r>
      <w:r>
        <w:rPr>
          <w:rFonts w:hint="eastAsia" w:ascii="仿宋_GB2312" w:hAnsi="仿宋" w:eastAsia="仿宋_GB2312"/>
          <w:sz w:val="32"/>
          <w:szCs w:val="32"/>
        </w:rPr>
        <w:t>由承办高校负责。包括会场外的拱门、充气柱、条（横）幅、会标的布置；交流会场宣传气氛营造及展位安排；参会单位招聘简章的悬挂；有关政策宣传台位布置；会后撤展工作。</w:t>
      </w:r>
    </w:p>
    <w:p>
      <w:pPr>
        <w:snapToGrid w:val="0"/>
        <w:spacing w:line="58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（三）组织学生到会：</w:t>
      </w:r>
      <w:r>
        <w:rPr>
          <w:rFonts w:hint="eastAsia" w:ascii="仿宋_GB2312" w:hAnsi="仿宋" w:eastAsia="仿宋_GB2312"/>
          <w:sz w:val="32"/>
          <w:szCs w:val="32"/>
        </w:rPr>
        <w:t>由各高校负责。</w:t>
      </w:r>
    </w:p>
    <w:p>
      <w:pPr>
        <w:snapToGrid w:val="0"/>
        <w:spacing w:line="58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（四）安全保卫工作：</w:t>
      </w:r>
      <w:r>
        <w:rPr>
          <w:rFonts w:hint="eastAsia" w:ascii="仿宋_GB2312" w:hAnsi="仿宋" w:eastAsia="仿宋_GB2312"/>
          <w:sz w:val="32"/>
          <w:szCs w:val="32"/>
        </w:rPr>
        <w:t>由承办高校负责。承办高校有关职能部门应制定安全保卫工作的应急预案，合理设定出入通道，维持好会场次序，并向公安部门做好报备工作。确需警力支持的，由承办高校报请市公安部门协调解决。</w:t>
      </w:r>
    </w:p>
    <w:p>
      <w:pPr>
        <w:snapToGrid w:val="0"/>
        <w:spacing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（五）交通保障：</w:t>
      </w:r>
      <w:r>
        <w:rPr>
          <w:rFonts w:hint="eastAsia" w:ascii="仿宋_GB2312" w:hAnsi="仿宋" w:eastAsia="仿宋_GB2312"/>
          <w:sz w:val="32"/>
          <w:szCs w:val="32"/>
        </w:rPr>
        <w:t>除承办高校以外的各高校自行组织车辆接送学生。</w:t>
      </w:r>
    </w:p>
    <w:p>
      <w:pPr>
        <w:snapToGrid w:val="0"/>
        <w:spacing w:line="58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（六）宣传工作：</w:t>
      </w:r>
      <w:r>
        <w:rPr>
          <w:rFonts w:hint="eastAsia" w:ascii="仿宋_GB2312" w:hAnsi="仿宋" w:eastAsia="仿宋_GB2312"/>
          <w:sz w:val="32"/>
          <w:szCs w:val="32"/>
        </w:rPr>
        <w:t>以市人社局为主负责，做好前期宣传、政策宣传资料准备、邀请省、市媒体进行新闻报道等工作。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五、后期跟踪服务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（一）由承办高校组织人员收集《信息回馈表》，并进行汇总统计，最终数据上报市人力资源服务中心。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（二）由市人力资源服务中心对参会企业实行对口服务，将企业招聘信息录入企业信息库，提供长期人才对接服务。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（三）及时掌握招聘洽谈情况，对未达成意向并已递交求职资料的，录入人才数据库，实行就业后续跟踪服务。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58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湘潭市人力资源和社会保障局</w:t>
      </w:r>
    </w:p>
    <w:p>
      <w:pPr>
        <w:snapToGrid w:val="0"/>
        <w:spacing w:line="580" w:lineRule="exact"/>
        <w:ind w:right="-154" w:firstLine="4960" w:firstLineChars="1550"/>
      </w:pPr>
      <w:r>
        <w:rPr>
          <w:rFonts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12日</w:t>
      </w:r>
    </w:p>
    <w:p>
      <w:pPr>
        <w:snapToGrid w:val="0"/>
        <w:spacing w:line="580" w:lineRule="exact"/>
        <w:ind w:right="-154" w:firstLine="3255" w:firstLineChars="1550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BD"/>
    <w:rsid w:val="00026620"/>
    <w:rsid w:val="00043483"/>
    <w:rsid w:val="00082D70"/>
    <w:rsid w:val="0009328D"/>
    <w:rsid w:val="000B34E1"/>
    <w:rsid w:val="000F457B"/>
    <w:rsid w:val="001C05C7"/>
    <w:rsid w:val="001C0E2F"/>
    <w:rsid w:val="00231A8A"/>
    <w:rsid w:val="0023561F"/>
    <w:rsid w:val="00287029"/>
    <w:rsid w:val="003315D1"/>
    <w:rsid w:val="003323C4"/>
    <w:rsid w:val="00354CFE"/>
    <w:rsid w:val="003802CF"/>
    <w:rsid w:val="0038266B"/>
    <w:rsid w:val="003C5AF3"/>
    <w:rsid w:val="004420DB"/>
    <w:rsid w:val="00473EC3"/>
    <w:rsid w:val="004A6DA3"/>
    <w:rsid w:val="004C0F6E"/>
    <w:rsid w:val="005002B8"/>
    <w:rsid w:val="00534B87"/>
    <w:rsid w:val="00536E17"/>
    <w:rsid w:val="00567A5D"/>
    <w:rsid w:val="00571A05"/>
    <w:rsid w:val="005E1934"/>
    <w:rsid w:val="005F4B47"/>
    <w:rsid w:val="0060183A"/>
    <w:rsid w:val="00637EC6"/>
    <w:rsid w:val="006574CA"/>
    <w:rsid w:val="00670343"/>
    <w:rsid w:val="006A2594"/>
    <w:rsid w:val="006F56B2"/>
    <w:rsid w:val="00714EBD"/>
    <w:rsid w:val="0073061D"/>
    <w:rsid w:val="00732026"/>
    <w:rsid w:val="007F635B"/>
    <w:rsid w:val="00895279"/>
    <w:rsid w:val="0089654F"/>
    <w:rsid w:val="009007AB"/>
    <w:rsid w:val="009169B4"/>
    <w:rsid w:val="009567DA"/>
    <w:rsid w:val="009749A3"/>
    <w:rsid w:val="00987E00"/>
    <w:rsid w:val="009939D8"/>
    <w:rsid w:val="00A15AA5"/>
    <w:rsid w:val="00A80F25"/>
    <w:rsid w:val="00AC2B9F"/>
    <w:rsid w:val="00AF3EBB"/>
    <w:rsid w:val="00B11613"/>
    <w:rsid w:val="00B46A3B"/>
    <w:rsid w:val="00C230FE"/>
    <w:rsid w:val="00CD618F"/>
    <w:rsid w:val="00CE1D53"/>
    <w:rsid w:val="00D328A9"/>
    <w:rsid w:val="00D32965"/>
    <w:rsid w:val="00DA4E62"/>
    <w:rsid w:val="00DF6DA9"/>
    <w:rsid w:val="00E02EBC"/>
    <w:rsid w:val="00E529A1"/>
    <w:rsid w:val="00E77753"/>
    <w:rsid w:val="00E82187"/>
    <w:rsid w:val="00EE43D2"/>
    <w:rsid w:val="0A3A0506"/>
    <w:rsid w:val="44476E6B"/>
    <w:rsid w:val="516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226</Words>
  <Characters>1293</Characters>
  <Lines>10</Lines>
  <Paragraphs>3</Paragraphs>
  <TotalTime>10</TotalTime>
  <ScaleCrop>false</ScaleCrop>
  <LinksUpToDate>false</LinksUpToDate>
  <CharactersWithSpaces>1516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2019-10-14T02:28:00Z</dcterms:created>
  <dc:creator>aa</dc:creator>
  <cp:lastModifiedBy>钟利</cp:lastModifiedBy>
  <dcterms:modified xsi:type="dcterms:W3CDTF">2019-10-16T01:05:36Z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