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附件1：招聘岗位及专业要求</w:t>
      </w:r>
    </w:p>
    <w:tbl>
      <w:tblPr>
        <w:tblStyle w:val="4"/>
        <w:tblW w:w="10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425"/>
        <w:gridCol w:w="89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tblHeader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1"/>
                <w:szCs w:val="21"/>
              </w:rPr>
              <w:t>岗位简介</w:t>
            </w:r>
          </w:p>
        </w:tc>
        <w:tc>
          <w:tcPr>
            <w:tcW w:w="898" w:type="dxa"/>
            <w:vAlign w:val="center"/>
          </w:tcPr>
          <w:p>
            <w:pPr>
              <w:jc w:val="both"/>
              <w:rPr>
                <w:rFonts w:hint="eastAsia" w:cs="宋体"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1"/>
                <w:szCs w:val="21"/>
              </w:rPr>
              <w:t>所需</w:t>
            </w:r>
          </w:p>
          <w:p>
            <w:pPr>
              <w:jc w:val="both"/>
              <w:rPr>
                <w:rFonts w:cs="宋体"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通信检修工</w:t>
            </w:r>
          </w:p>
        </w:tc>
        <w:tc>
          <w:tcPr>
            <w:tcW w:w="6425" w:type="dxa"/>
            <w:vAlign w:val="center"/>
          </w:tcPr>
          <w:p>
            <w:pPr>
              <w:spacing w:after="0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主要指对维持地铁正常运转的通信设备设施（</w:t>
            </w:r>
            <w: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  <w:t>一般由专用通信系统、民用通信系统以及公安通信系统组成</w:t>
            </w: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）实施维修维护等相关岗位。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理工科相关专业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25" w:type="dxa"/>
            <w:vMerge w:val="restart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①</w:t>
            </w:r>
            <w:r>
              <w:rPr>
                <w:b w:val="0"/>
                <w:bCs w:val="0"/>
                <w:sz w:val="18"/>
                <w:szCs w:val="18"/>
              </w:rPr>
              <w:t>要求男性身高16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  <w:r>
              <w:rPr>
                <w:b w:val="0"/>
                <w:bCs w:val="0"/>
                <w:sz w:val="18"/>
                <w:szCs w:val="18"/>
              </w:rPr>
              <w:t>cm及以上，女性身高155cm及以上；</w:t>
            </w:r>
          </w:p>
          <w:p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②</w:t>
            </w:r>
            <w:r>
              <w:rPr>
                <w:b w:val="0"/>
                <w:bCs w:val="0"/>
                <w:sz w:val="18"/>
                <w:szCs w:val="18"/>
              </w:rPr>
              <w:t>无恐高症、听力、辨色力正常，无色盲、无色弱；</w:t>
            </w:r>
          </w:p>
          <w:p>
            <w:pPr>
              <w:spacing w:after="0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③能适应倒班性质；</w:t>
            </w:r>
          </w:p>
          <w:p>
            <w:pPr>
              <w:spacing w:after="0" w:line="240" w:lineRule="atLeast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18"/>
                <w:szCs w:val="18"/>
              </w:rPr>
              <w:t>④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任何一眼矫正视力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不低于5.0。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信号检修工</w:t>
            </w:r>
          </w:p>
        </w:tc>
        <w:tc>
          <w:tcPr>
            <w:tcW w:w="6425" w:type="dxa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主要指对地铁运营的调度指挥和运营管理的信号设备设施（一般由计算机联锁系统、列车自动防护（ATP）、列车自动驾驶（ATO）和列车自动监督（ATS）四个主要子系统组成）实施维修维护等相关岗位。</w:t>
            </w:r>
          </w:p>
        </w:tc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供电检修工</w:t>
            </w:r>
          </w:p>
        </w:tc>
        <w:tc>
          <w:tcPr>
            <w:tcW w:w="6425" w:type="dxa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主要对地铁的供电系统（主要包括变电和接触网两大模块；变电模块主要包含</w:t>
            </w:r>
            <w: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  <w:t>110kV GIS、110kV油式变压器、35kV GIS、整流机组、干式变压器、直流开关柜、AC400V低压开关柜、PSCADA、交直流屏及各级电力电缆设备</w:t>
            </w: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；</w:t>
            </w:r>
            <w: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  <w:t>接触网模块一般由接触悬挂系统、均回流系统、杂散电流监测系统组成</w:t>
            </w: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）实施维修维护的相关岗位</w:t>
            </w:r>
          </w:p>
        </w:tc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工务检修工</w:t>
            </w:r>
          </w:p>
        </w:tc>
        <w:tc>
          <w:tcPr>
            <w:tcW w:w="6425" w:type="dxa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主要指对地铁的工建系统（主要包括轨道、结构、房建等业务模块：轨道模块主要负责路基、道床、轨枕、道岔、联接零件、轨道等设施；结构模块主要负责车站结构、区间隧道，区间桥梁、整体道床等设备设施；装饰装修模块主要负责车站、车辆段、停车场、出入口、客服中心等设施）实施维修维护的相关岗位</w:t>
            </w:r>
          </w:p>
        </w:tc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列车</w:t>
            </w:r>
          </w:p>
          <w:p>
            <w:pPr>
              <w:jc w:val="center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司机</w:t>
            </w:r>
          </w:p>
        </w:tc>
        <w:tc>
          <w:tcPr>
            <w:tcW w:w="6425" w:type="dxa"/>
            <w:vAlign w:val="center"/>
          </w:tcPr>
          <w:p>
            <w:pP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主要是负责地铁列车的驾驶工作，以及对列车故障和突发事件应急进行处理的相关岗位</w:t>
            </w:r>
          </w:p>
        </w:tc>
        <w:tc>
          <w:tcPr>
            <w:tcW w:w="898" w:type="dxa"/>
            <w:vMerge w:val="continue"/>
            <w:vAlign w:val="center"/>
          </w:tcPr>
          <w:p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①仅限男性，身高要求不低于</w:t>
            </w:r>
            <w: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  <w:t>170cm，不高于190cm</w:t>
            </w:r>
          </w:p>
          <w:p>
            <w:pPr>
              <w:spacing w:after="0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②任何一眼裸眼视力不低于4.</w:t>
            </w:r>
            <w:r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  <w:t>4</w:t>
            </w:r>
            <w:r>
              <w:rPr>
                <w:rFonts w:hint="eastAsia" w:cs="宋体" w:eastAsiaTheme="minorHAnsi"/>
                <w:b w:val="0"/>
                <w:bCs w:val="0"/>
                <w:color w:val="000000"/>
                <w:sz w:val="18"/>
                <w:szCs w:val="18"/>
              </w:rPr>
              <w:t>且矫正视力不低于5.0</w:t>
            </w:r>
          </w:p>
          <w:p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③</w:t>
            </w:r>
            <w:r>
              <w:rPr>
                <w:b w:val="0"/>
                <w:bCs w:val="0"/>
                <w:sz w:val="18"/>
                <w:szCs w:val="18"/>
              </w:rPr>
              <w:t>无恐高症、听力、辨色力正常，无色盲、无色弱；</w:t>
            </w:r>
          </w:p>
          <w:p>
            <w:pPr>
              <w:spacing w:after="0" w:line="240" w:lineRule="auto"/>
              <w:rPr>
                <w:rFonts w:cs="宋体" w:eastAsia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④能适应倒班性质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站务员</w:t>
            </w:r>
          </w:p>
        </w:tc>
        <w:tc>
          <w:tcPr>
            <w:tcW w:w="6425" w:type="dxa"/>
            <w:vAlign w:val="center"/>
          </w:tcPr>
          <w:p>
            <w:pPr>
              <w:spacing w:after="0"/>
              <w:rPr>
                <w:rFonts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主要是直接面对乘客并提供相关的客运服务的相关岗位，其服务主要包括：售票、检票、站台监护、乘客咨询、提供便民服务等内容</w:t>
            </w:r>
          </w:p>
        </w:tc>
        <w:tc>
          <w:tcPr>
            <w:tcW w:w="898" w:type="dxa"/>
            <w:vAlign w:val="center"/>
          </w:tcPr>
          <w:p>
            <w:pPr>
              <w:spacing w:after="0"/>
              <w:jc w:val="center"/>
              <w:rPr>
                <w:rFonts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专业不限，城市轨道交通运营管理、交通运输等专业优先</w:t>
            </w:r>
            <w:r>
              <w:rPr>
                <w:rFonts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</w:tc>
        <w:tc>
          <w:tcPr>
            <w:tcW w:w="2625" w:type="dxa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cs="宋体" w:eastAsiaTheme="minorHAnsi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要求男性身高170cm及以上，女性身高160cm及以上；</w:t>
            </w:r>
          </w:p>
          <w:p>
            <w:pPr>
              <w:spacing w:after="0" w:line="240" w:lineRule="auto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任何一眼矫正视力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不低于5.0；</w:t>
            </w:r>
          </w:p>
          <w:p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③</w:t>
            </w:r>
            <w:r>
              <w:rPr>
                <w:b w:val="0"/>
                <w:bCs w:val="0"/>
                <w:sz w:val="18"/>
                <w:szCs w:val="18"/>
              </w:rPr>
              <w:t>无恐高症、听力、辨色力正常，无色盲、无色弱；</w:t>
            </w:r>
          </w:p>
          <w:p>
            <w:pPr>
              <w:spacing w:after="0" w:line="240" w:lineRule="auto"/>
              <w:rPr>
                <w:rFonts w:hint="eastAsia" w:eastAsia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④能适应倒班性质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rPr>
          <w:rFonts w:hint="eastAsia"/>
          <w:sz w:val="21"/>
        </w:rPr>
      </w:pPr>
    </w:p>
    <w:p>
      <w:pPr>
        <w:rPr>
          <w:rFonts w:hint="eastAsia"/>
          <w:sz w:val="21"/>
        </w:rPr>
      </w:pPr>
    </w:p>
    <w:p>
      <w:pPr>
        <w:rPr>
          <w:rFonts w:hint="eastAsia"/>
          <w:sz w:val="21"/>
        </w:rPr>
      </w:pPr>
    </w:p>
    <w:p>
      <w:pPr>
        <w:rPr>
          <w:rFonts w:hint="eastAsia"/>
          <w:sz w:val="21"/>
        </w:rPr>
      </w:pPr>
    </w:p>
    <w:p>
      <w:pPr>
        <w:rPr>
          <w:rFonts w:hint="eastAsia"/>
          <w:sz w:val="21"/>
        </w:rPr>
      </w:pPr>
    </w:p>
    <w:p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注：</w:t>
      </w:r>
    </w:p>
    <w:p>
      <w:pPr>
        <w:rPr>
          <w:sz w:val="21"/>
        </w:rPr>
      </w:pPr>
      <w:r>
        <w:rPr>
          <w:sz w:val="21"/>
        </w:rPr>
        <w:t>1.</w:t>
      </w:r>
      <w:r>
        <w:rPr>
          <w:rFonts w:hint="eastAsia"/>
          <w:sz w:val="21"/>
        </w:rPr>
        <w:t>每人最多可报考2个岗位，多报无效。优先以第一志愿为筛选依据，请谨慎选择。</w:t>
      </w:r>
    </w:p>
    <w:p>
      <w:pPr>
        <w:rPr>
          <w:rFonts w:hint="eastAsia"/>
          <w:sz w:val="21"/>
        </w:rPr>
      </w:pPr>
      <w:r>
        <w:rPr>
          <w:sz w:val="21"/>
        </w:rPr>
        <w:t>2.</w:t>
      </w:r>
      <w:r>
        <w:rPr>
          <w:rFonts w:hint="eastAsia"/>
          <w:sz w:val="21"/>
        </w:rPr>
        <w:t>第二志愿仅能填写工务检修、供电检修。</w:t>
      </w:r>
    </w:p>
    <w:p>
      <w:pPr>
        <w:rPr>
          <w:rFonts w:hint="eastAsia"/>
          <w:sz w:val="21"/>
        </w:rPr>
      </w:pPr>
      <w:r>
        <w:rPr>
          <w:rFonts w:hint="eastAsia"/>
          <w:sz w:val="21"/>
          <w:lang w:val="en-US" w:eastAsia="zh-CN"/>
        </w:rPr>
        <w:t xml:space="preserve">3.报名方式：  </w:t>
      </w:r>
      <w:r>
        <w:rPr>
          <w:rFonts w:hint="eastAsia"/>
          <w:sz w:val="21"/>
        </w:rPr>
        <w:t>①</w:t>
      </w:r>
      <w:r>
        <w:rPr>
          <w:rFonts w:hint="eastAsia"/>
          <w:sz w:val="21"/>
        </w:rPr>
        <w:fldChar w:fldCharType="begin"/>
      </w:r>
      <w:r>
        <w:rPr>
          <w:rFonts w:hint="eastAsia"/>
          <w:sz w:val="21"/>
        </w:rPr>
        <w:instrText xml:space="preserve"> HYPERLINK "http://fmetroyy.zhiye.com" </w:instrText>
      </w:r>
      <w:r>
        <w:rPr>
          <w:rFonts w:hint="eastAsia"/>
          <w:sz w:val="21"/>
        </w:rPr>
        <w:fldChar w:fldCharType="separate"/>
      </w:r>
      <w:r>
        <w:rPr>
          <w:rFonts w:hint="eastAsia"/>
          <w:sz w:val="21"/>
        </w:rPr>
        <w:t>http://fmetroyy.zhiye.com</w:t>
      </w:r>
      <w:r>
        <w:rPr>
          <w:rFonts w:hint="eastAsia"/>
          <w:sz w:val="21"/>
        </w:rPr>
        <w:fldChar w:fldCharType="end"/>
      </w:r>
      <w:r>
        <w:rPr>
          <w:rFonts w:hint="eastAsia"/>
          <w:sz w:val="21"/>
          <w:lang w:val="en-US" w:eastAsia="zh-CN"/>
        </w:rPr>
        <w:t>在学生所在学校招聘岗位中投递简历</w:t>
      </w:r>
    </w:p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</w:rPr>
        <w:t>②</w:t>
      </w:r>
      <w:r>
        <w:rPr>
          <w:rFonts w:hint="eastAsia"/>
          <w:sz w:val="21"/>
          <w:lang w:val="en-US" w:eastAsia="zh-CN"/>
        </w:rPr>
        <w:t>扫描我司招聘二维码直接投递简历</w:t>
      </w:r>
    </w:p>
    <w:p>
      <w:pPr>
        <w:pStyle w:val="8"/>
        <w:numPr>
          <w:ilvl w:val="0"/>
          <w:numId w:val="0"/>
        </w:numPr>
        <w:spacing w:after="0" w:line="360" w:lineRule="exact"/>
        <w:ind w:left="420" w:leftChars="0" w:firstLine="1680" w:firstLineChars="70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sz w:val="2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43815</wp:posOffset>
            </wp:positionV>
            <wp:extent cx="1149985" cy="1136650"/>
            <wp:effectExtent l="0" t="0" r="12065" b="6350"/>
            <wp:wrapSquare wrapText="bothSides"/>
            <wp:docPr id="2" name="图片 2" descr="http://stcms.beisen.com/cmsportal/109489/109489_medias_2019411_2019411162114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stcms.beisen.com/cmsportal/109489/109489_medias_2019411_20194111621145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sz w:val="13"/>
        <w:szCs w:val="13"/>
        <w:lang w:val="en-US" w:eastAsia="zh-CN"/>
      </w:rPr>
    </w:pPr>
    <w:r>
      <w:rPr>
        <w:rFonts w:hint="eastAsia"/>
        <w:sz w:val="13"/>
        <w:szCs w:val="13"/>
        <w:lang w:val="en-US" w:eastAsia="zh-CN"/>
      </w:rPr>
      <w:t>湖南高速铁路职业技术学院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2A"/>
    <w:rsid w:val="000A77EA"/>
    <w:rsid w:val="000E2B2A"/>
    <w:rsid w:val="00105FB6"/>
    <w:rsid w:val="00130411"/>
    <w:rsid w:val="001373C4"/>
    <w:rsid w:val="00197331"/>
    <w:rsid w:val="001A3889"/>
    <w:rsid w:val="00220AD5"/>
    <w:rsid w:val="00270091"/>
    <w:rsid w:val="00281019"/>
    <w:rsid w:val="002841C3"/>
    <w:rsid w:val="002E29B9"/>
    <w:rsid w:val="002E68BE"/>
    <w:rsid w:val="0031666C"/>
    <w:rsid w:val="00327B29"/>
    <w:rsid w:val="0034087A"/>
    <w:rsid w:val="00395966"/>
    <w:rsid w:val="003A7904"/>
    <w:rsid w:val="004B7A4D"/>
    <w:rsid w:val="0057312D"/>
    <w:rsid w:val="0062278A"/>
    <w:rsid w:val="006B4CF2"/>
    <w:rsid w:val="006F00DF"/>
    <w:rsid w:val="00770CEC"/>
    <w:rsid w:val="007874BA"/>
    <w:rsid w:val="007C1509"/>
    <w:rsid w:val="008269D4"/>
    <w:rsid w:val="00875ADD"/>
    <w:rsid w:val="008779B2"/>
    <w:rsid w:val="0089199A"/>
    <w:rsid w:val="008951F8"/>
    <w:rsid w:val="008A2C68"/>
    <w:rsid w:val="009F0538"/>
    <w:rsid w:val="009F6329"/>
    <w:rsid w:val="00A5262F"/>
    <w:rsid w:val="00A70F9F"/>
    <w:rsid w:val="00A76CC1"/>
    <w:rsid w:val="00A827B7"/>
    <w:rsid w:val="00AE0B97"/>
    <w:rsid w:val="00B306AC"/>
    <w:rsid w:val="00B97398"/>
    <w:rsid w:val="00BA65A0"/>
    <w:rsid w:val="00BD135D"/>
    <w:rsid w:val="00C5525B"/>
    <w:rsid w:val="00FA402A"/>
    <w:rsid w:val="09103A91"/>
    <w:rsid w:val="0A6B618E"/>
    <w:rsid w:val="17DC5360"/>
    <w:rsid w:val="17E11C4D"/>
    <w:rsid w:val="2CE82D65"/>
    <w:rsid w:val="4E6F66F9"/>
    <w:rsid w:val="54A11228"/>
    <w:rsid w:val="63186949"/>
    <w:rsid w:val="69244C41"/>
    <w:rsid w:val="6D7A2D72"/>
    <w:rsid w:val="741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1127</Characters>
  <Lines>9</Lines>
  <Paragraphs>2</Paragraphs>
  <TotalTime>0</TotalTime>
  <ScaleCrop>false</ScaleCrop>
  <LinksUpToDate>false</LinksUpToDate>
  <CharactersWithSpaces>1322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2018-09-30T03:26:00Z</dcterms:created>
  <dc:creator>zhou pianpian</dc:creator>
  <cp:lastModifiedBy>Cheng-陈</cp:lastModifiedBy>
  <cp:lastPrinted>2018-11-06T01:35:00Z</cp:lastPrinted>
  <dcterms:modified xsi:type="dcterms:W3CDTF">2019-05-20T08:00:06Z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