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B28" w:rsidRDefault="008F4B28">
      <w:pPr>
        <w:adjustRightInd w:val="0"/>
        <w:snapToGrid w:val="0"/>
        <w:spacing w:line="560" w:lineRule="exact"/>
        <w:jc w:val="center"/>
        <w:rPr>
          <w:rFonts w:ascii="仿宋_GB2312" w:eastAsia="仿宋_GB2312" w:hAnsi="仿宋"/>
          <w:b/>
          <w:bCs/>
          <w:sz w:val="44"/>
          <w:szCs w:val="44"/>
        </w:rPr>
      </w:pPr>
    </w:p>
    <w:p w:rsidR="008F4B28" w:rsidRDefault="005B7461">
      <w:pPr>
        <w:adjustRightInd w:val="0"/>
        <w:snapToGrid w:val="0"/>
        <w:spacing w:line="560" w:lineRule="exact"/>
        <w:jc w:val="center"/>
        <w:rPr>
          <w:rFonts w:ascii="仿宋_GB2312" w:eastAsia="仿宋_GB2312" w:hAnsi="仿宋_GB2312" w:cs="仿宋_GB2312"/>
          <w:b/>
          <w:bCs/>
          <w:sz w:val="44"/>
          <w:szCs w:val="44"/>
        </w:rPr>
      </w:pPr>
      <w:r>
        <w:rPr>
          <w:rFonts w:ascii="仿宋_GB2312" w:eastAsia="仿宋_GB2312" w:hAnsi="仿宋" w:hint="eastAsia"/>
          <w:b/>
          <w:bCs/>
          <w:sz w:val="44"/>
          <w:szCs w:val="44"/>
        </w:rPr>
        <w:t>“活力绍兴</w:t>
      </w: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·智引全球”</w:t>
      </w: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|</w:t>
      </w: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绍兴欢迎你</w:t>
      </w:r>
    </w:p>
    <w:p w:rsidR="008F4B28" w:rsidRDefault="005B7461">
      <w:pPr>
        <w:adjustRightInd w:val="0"/>
        <w:snapToGrid w:val="0"/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关键词：一份来自古越之地的邀约</w:t>
      </w:r>
    </w:p>
    <w:p w:rsidR="008F4B28" w:rsidRDefault="008F4B28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  <w:shd w:val="clear" w:color="auto" w:fill="FFFFFF"/>
        </w:rPr>
      </w:pPr>
    </w:p>
    <w:p w:rsidR="008F4B28" w:rsidRDefault="005B7461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“悠悠鉴湖水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,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浓浓古越情”，绍兴以人文景观丰富、水乡风光秀丽、风土人情诱人而著称于世。</w:t>
      </w:r>
      <w:r>
        <w:rPr>
          <w:rFonts w:ascii="仿宋_GB2312" w:eastAsia="仿宋_GB2312" w:hAnsi="仿宋" w:hint="eastAsia"/>
          <w:sz w:val="30"/>
          <w:szCs w:val="30"/>
        </w:rPr>
        <w:t>绍兴，不仅是一座飘在水上的人文古城，流淌着</w:t>
      </w:r>
      <w:r>
        <w:rPr>
          <w:rFonts w:ascii="仿宋_GB2312" w:eastAsia="仿宋_GB2312" w:hAnsi="仿宋" w:hint="eastAsia"/>
          <w:sz w:val="30"/>
          <w:szCs w:val="30"/>
        </w:rPr>
        <w:t>2500</w:t>
      </w:r>
      <w:r>
        <w:rPr>
          <w:rFonts w:ascii="仿宋_GB2312" w:eastAsia="仿宋_GB2312" w:hAnsi="仿宋" w:hint="eastAsia"/>
          <w:sz w:val="30"/>
          <w:szCs w:val="30"/>
        </w:rPr>
        <w:t>年的钟灵毓秀；更是一座传统产业转型升级、新兴产业风起云涌的活力新城，澎湃着大湾区大发展的激情和期冀。面向未来，绍兴将唱好“双城记”，打造活力城，实现“活力绍兴</w:t>
      </w:r>
      <w:r>
        <w:rPr>
          <w:rFonts w:ascii="仿宋_GB2312" w:eastAsia="仿宋_GB2312" w:hAnsi="仿宋_GB2312" w:cs="仿宋_GB2312" w:hint="eastAsia"/>
          <w:sz w:val="30"/>
          <w:szCs w:val="30"/>
        </w:rPr>
        <w:t>·智引全球</w:t>
      </w:r>
      <w:r>
        <w:rPr>
          <w:rFonts w:ascii="仿宋_GB2312" w:eastAsia="仿宋_GB2312" w:hAnsi="仿宋" w:hint="eastAsia"/>
          <w:sz w:val="30"/>
          <w:szCs w:val="30"/>
        </w:rPr>
        <w:t>”的梦想。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一、绍兴人文</w:t>
      </w:r>
    </w:p>
    <w:p w:rsidR="008F4B28" w:rsidRDefault="005B7461">
      <w:pPr>
        <w:adjustRightInd w:val="0"/>
        <w:snapToGrid w:val="0"/>
        <w:spacing w:line="560" w:lineRule="exact"/>
        <w:ind w:firstLineChars="200" w:firstLine="602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（一）交通便利</w:t>
      </w:r>
      <w:r>
        <w:rPr>
          <w:rFonts w:ascii="楷体" w:eastAsia="楷体" w:hAnsi="楷体" w:hint="eastAsia"/>
          <w:b/>
          <w:sz w:val="30"/>
          <w:szCs w:val="30"/>
        </w:rPr>
        <w:t xml:space="preserve"> </w:t>
      </w:r>
      <w:r>
        <w:rPr>
          <w:rFonts w:ascii="楷体" w:eastAsia="楷体" w:hAnsi="楷体" w:hint="eastAsia"/>
          <w:b/>
          <w:sz w:val="30"/>
          <w:szCs w:val="30"/>
        </w:rPr>
        <w:t>接沪连甬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 w:cs="Times New Roman"/>
          <w:color w:val="000000"/>
          <w:spacing w:val="6"/>
          <w:sz w:val="30"/>
          <w:szCs w:val="30"/>
          <w:shd w:val="clear" w:color="auto" w:fill="FFFFFF"/>
        </w:rPr>
      </w:pPr>
      <w:r>
        <w:rPr>
          <w:rFonts w:ascii="仿宋_GB2312" w:eastAsia="仿宋_GB2312" w:hAnsi="仿宋" w:hint="eastAsia"/>
          <w:sz w:val="30"/>
          <w:szCs w:val="30"/>
        </w:rPr>
        <w:t xml:space="preserve"> </w:t>
      </w: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绍兴地处长江三角洲南翼，浙江省中北部，西接杭州，东临宁波，北濒杭州湾，下辖越城区、柯桥区、上虞区、诸暨市、嵊州市和新昌县，面积</w:t>
      </w: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8279</w:t>
      </w: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平方公里、常住人口</w:t>
      </w: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501</w:t>
      </w: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万。绍兴作为连接杭州、宁波两大都市区的重要枢纽城市，区位优势明显</w:t>
      </w: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。</w:t>
      </w: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目前，绍兴正不断加密交通网，进一步促进杭绍同城，接沪连甬，加速形成半小时杭州都市经济圈、两小时沪浙苏一体化经济圈。</w:t>
      </w:r>
    </w:p>
    <w:p w:rsidR="008F4B28" w:rsidRDefault="005B7461">
      <w:pPr>
        <w:adjustRightInd w:val="0"/>
        <w:snapToGrid w:val="0"/>
        <w:rPr>
          <w:rFonts w:ascii="仿宋_GB2312" w:eastAsia="仿宋_GB2312" w:hAnsi="仿宋" w:cs="Times New Roman"/>
          <w:color w:val="000000"/>
          <w:spacing w:val="6"/>
          <w:sz w:val="30"/>
          <w:szCs w:val="30"/>
          <w:shd w:val="clear" w:color="auto" w:fill="FFFFFF"/>
        </w:rPr>
      </w:pPr>
      <w:r>
        <w:rPr>
          <w:rFonts w:ascii="仿宋_GB2312" w:eastAsia="仿宋_GB2312" w:hAnsi="仿宋" w:cs="Times New Roman"/>
          <w:noProof/>
          <w:color w:val="000000"/>
          <w:spacing w:val="6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274310" cy="3505200"/>
            <wp:effectExtent l="19050" t="0" r="2540" b="0"/>
            <wp:docPr id="1" name="图片 1" descr="F:\0822绍兴人才馆布展内容【增加部分】\1序厅\3江南名城\2三城\绍兴图片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0822绍兴人才馆布展内容【增加部分】\1序厅\3江南名城\2三城\绍兴图片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 w:cs="Times New Roman"/>
          <w:color w:val="000000"/>
          <w:spacing w:val="6"/>
          <w:sz w:val="30"/>
          <w:szCs w:val="30"/>
          <w:shd w:val="clear" w:color="auto" w:fill="FFFFFF"/>
        </w:rPr>
      </w:pPr>
      <w:r>
        <w:rPr>
          <w:rFonts w:ascii="仿宋_GB2312" w:eastAsia="仿宋_GB2312" w:hAnsi="仿宋" w:cs="Times New Roman" w:hint="eastAsia"/>
          <w:color w:val="000000"/>
          <w:spacing w:val="6"/>
          <w:sz w:val="30"/>
          <w:szCs w:val="30"/>
          <w:shd w:val="clear" w:color="auto" w:fill="FFFFFF"/>
        </w:rPr>
        <w:t>（嘉绍大桥）</w:t>
      </w:r>
    </w:p>
    <w:p w:rsidR="008F4B28" w:rsidRDefault="005B7461">
      <w:pPr>
        <w:adjustRightInd w:val="0"/>
        <w:snapToGrid w:val="0"/>
        <w:spacing w:line="560" w:lineRule="exact"/>
        <w:rPr>
          <w:rFonts w:ascii="楷体" w:eastAsia="楷体" w:hAnsi="楷体"/>
          <w:b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 xml:space="preserve">    </w:t>
      </w:r>
      <w:r>
        <w:rPr>
          <w:rFonts w:ascii="楷体" w:eastAsia="楷体" w:hAnsi="楷体" w:hint="eastAsia"/>
          <w:b/>
          <w:sz w:val="30"/>
          <w:szCs w:val="30"/>
        </w:rPr>
        <w:t>（二）文化名城</w:t>
      </w:r>
      <w:r>
        <w:rPr>
          <w:rFonts w:ascii="楷体" w:eastAsia="楷体" w:hAnsi="楷体" w:hint="eastAsia"/>
          <w:b/>
          <w:sz w:val="30"/>
          <w:szCs w:val="30"/>
        </w:rPr>
        <w:t xml:space="preserve"> </w:t>
      </w:r>
      <w:r>
        <w:rPr>
          <w:rFonts w:ascii="楷体" w:eastAsia="楷体" w:hAnsi="楷体" w:hint="eastAsia"/>
          <w:b/>
          <w:sz w:val="30"/>
          <w:szCs w:val="30"/>
        </w:rPr>
        <w:t>群贤荟萃</w:t>
      </w:r>
    </w:p>
    <w:p w:rsidR="008F4B28" w:rsidRDefault="005B7461">
      <w:pPr>
        <w:adjustRightInd w:val="0"/>
        <w:snapToGrid w:val="0"/>
        <w:spacing w:line="560" w:lineRule="exact"/>
        <w:ind w:firstLine="64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绍兴</w:t>
      </w:r>
      <w:r>
        <w:rPr>
          <w:rFonts w:ascii="仿宋_GB2312" w:eastAsia="仿宋_GB2312" w:hAnsi="仿宋" w:hint="eastAsia"/>
          <w:sz w:val="30"/>
          <w:szCs w:val="30"/>
        </w:rPr>
        <w:t>，</w:t>
      </w:r>
      <w:r>
        <w:rPr>
          <w:rFonts w:ascii="仿宋_GB2312" w:eastAsia="仿宋_GB2312" w:hAnsi="仿宋" w:hint="eastAsia"/>
          <w:sz w:val="30"/>
          <w:szCs w:val="30"/>
        </w:rPr>
        <w:t>拥有着</w:t>
      </w:r>
      <w:r>
        <w:rPr>
          <w:rFonts w:ascii="仿宋_GB2312" w:eastAsia="仿宋_GB2312" w:hAnsi="仿宋" w:hint="eastAsia"/>
          <w:sz w:val="30"/>
          <w:szCs w:val="30"/>
        </w:rPr>
        <w:t>2500</w:t>
      </w:r>
      <w:r>
        <w:rPr>
          <w:rFonts w:ascii="仿宋_GB2312" w:eastAsia="仿宋_GB2312" w:hAnsi="仿宋" w:hint="eastAsia"/>
          <w:sz w:val="30"/>
          <w:szCs w:val="30"/>
        </w:rPr>
        <w:t>多年</w:t>
      </w:r>
      <w:r>
        <w:rPr>
          <w:rFonts w:ascii="仿宋_GB2312" w:eastAsia="仿宋_GB2312" w:hAnsi="仿宋" w:hint="eastAsia"/>
          <w:sz w:val="30"/>
          <w:szCs w:val="30"/>
        </w:rPr>
        <w:t>的建城史</w:t>
      </w:r>
      <w:r>
        <w:rPr>
          <w:rFonts w:ascii="仿宋_GB2312" w:eastAsia="仿宋_GB2312" w:hAnsi="仿宋" w:hint="eastAsia"/>
          <w:sz w:val="30"/>
          <w:szCs w:val="30"/>
        </w:rPr>
        <w:t>，被誉为“没有围墙的博物馆”</w:t>
      </w:r>
      <w:r>
        <w:rPr>
          <w:rFonts w:ascii="仿宋_GB2312" w:eastAsia="仿宋_GB2312" w:hAnsi="仿宋" w:hint="eastAsia"/>
          <w:sz w:val="30"/>
          <w:szCs w:val="30"/>
        </w:rPr>
        <w:t>，</w:t>
      </w:r>
      <w:r>
        <w:rPr>
          <w:rFonts w:ascii="仿宋_GB2312" w:eastAsia="仿宋_GB2312" w:hAnsi="仿宋" w:hint="eastAsia"/>
          <w:sz w:val="30"/>
          <w:szCs w:val="30"/>
        </w:rPr>
        <w:t>是首批二十四个中国历史文化名城之一。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中国的上下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5000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年文明，都能在绍兴找到遗存、得到印证。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color w:val="333333"/>
          <w:spacing w:val="6"/>
          <w:sz w:val="30"/>
          <w:szCs w:val="30"/>
          <w:shd w:val="clear" w:color="auto" w:fill="FFFFFF"/>
        </w:rPr>
      </w:pPr>
      <w:r>
        <w:rPr>
          <w:rFonts w:ascii="仿宋_GB2312" w:eastAsia="仿宋_GB2312" w:hAnsi="仿宋" w:hint="eastAsia"/>
          <w:sz w:val="30"/>
          <w:szCs w:val="30"/>
        </w:rPr>
        <w:t>绍兴人杰地灵、群贤荟萃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，被毛泽东同志称为“鉴湖越台名士乡”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，</w:t>
      </w: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涌现了以大思想家王阳明、大书法家王羲之、大书画家徐渭、大文学家陆游、大文化家鲁迅、大教育家蔡元培、大科学家钱三强等为代表的名人大家</w:t>
      </w: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，</w:t>
      </w: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先后有</w:t>
      </w: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4</w:t>
      </w: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位绍兴籍北京大学校长，当今有</w:t>
      </w: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73</w:t>
      </w: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位是绍兴籍两院院士。</w:t>
      </w:r>
    </w:p>
    <w:p w:rsidR="008F4B28" w:rsidRDefault="005B7461">
      <w:pPr>
        <w:adjustRightInd w:val="0"/>
        <w:snapToGrid w:val="0"/>
        <w:rPr>
          <w:rFonts w:ascii="仿宋_GB2312" w:eastAsia="仿宋_GB2312" w:hAnsi="仿宋"/>
          <w:color w:val="333333"/>
          <w:spacing w:val="6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879340" cy="3244850"/>
            <wp:effectExtent l="19050" t="0" r="0" b="0"/>
            <wp:docPr id="10" name="图片 5" descr="https://imgsrc.baidu.com/baike/pic/item/8b82b9014a90f603b61b9d6f3512b31bb051e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https://imgsrc.baidu.com/baike/pic/item/8b82b9014a90f603b61b9d6f3512b31bb051ed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/>
          <w:color w:val="333333"/>
          <w:spacing w:val="6"/>
          <w:sz w:val="30"/>
          <w:szCs w:val="30"/>
          <w:shd w:val="clear" w:color="auto" w:fill="FFFFFF"/>
        </w:rPr>
      </w:pPr>
      <w:r>
        <w:rPr>
          <w:rFonts w:ascii="仿宋_GB2312" w:eastAsia="仿宋_GB2312" w:hAnsi="仿宋" w:hint="eastAsia"/>
          <w:color w:val="333333"/>
          <w:spacing w:val="6"/>
          <w:sz w:val="30"/>
          <w:szCs w:val="30"/>
          <w:shd w:val="clear" w:color="auto" w:fill="FFFFFF"/>
        </w:rPr>
        <w:t>（王阳明）</w:t>
      </w:r>
    </w:p>
    <w:p w:rsidR="008F4B28" w:rsidRDefault="005B7461">
      <w:pPr>
        <w:adjustRightInd w:val="0"/>
        <w:snapToGrid w:val="0"/>
        <w:spacing w:line="560" w:lineRule="exact"/>
        <w:ind w:firstLineChars="200" w:firstLine="602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（三）幸福之城</w:t>
      </w:r>
      <w:r>
        <w:rPr>
          <w:rFonts w:ascii="楷体" w:eastAsia="楷体" w:hAnsi="楷体" w:hint="eastAsia"/>
          <w:b/>
          <w:sz w:val="30"/>
          <w:szCs w:val="30"/>
        </w:rPr>
        <w:t xml:space="preserve"> </w:t>
      </w:r>
      <w:r>
        <w:rPr>
          <w:rFonts w:ascii="楷体" w:eastAsia="楷体" w:hAnsi="楷体" w:hint="eastAsia"/>
          <w:b/>
          <w:sz w:val="30"/>
          <w:szCs w:val="30"/>
        </w:rPr>
        <w:t>开放包容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绍兴拥有首批国家历史文化名城、首批中国优秀旅游城市、全国文明城市、国家卫生城市、中国人居环境奖等荣誉称号。</w:t>
      </w:r>
    </w:p>
    <w:p w:rsidR="008F4B28" w:rsidRDefault="005B7461" w:rsidP="00426E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bCs/>
          <w:color w:val="000000"/>
          <w:sz w:val="30"/>
          <w:szCs w:val="30"/>
        </w:rPr>
        <w:t>山青水秀，生态优美。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绍兴是典型的江南水乡，气候温润，景色宜人，素有“山阴道上行，如在镜中游”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，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“三山万户巷盘曲，百桥千街水纵横”之称。绍兴是天然的海绵城市，境内水网密布、湖泊众多。</w:t>
      </w:r>
    </w:p>
    <w:p w:rsidR="008F4B28" w:rsidRDefault="005B7461" w:rsidP="00426E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bCs/>
          <w:color w:val="000000"/>
          <w:sz w:val="30"/>
          <w:szCs w:val="30"/>
        </w:rPr>
        <w:t>开放包容，富有活力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。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2017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年，全市实现地区生产总值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5108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亿元、人均生产总值达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1.51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万美元。全市拥有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4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个国家级开发区和绍兴滨海新城省级产业集聚区，已设立国家企业技术中心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14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家，省级高新技术企业研发中心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373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家、</w:t>
      </w:r>
      <w:r>
        <w:rPr>
          <w:rFonts w:ascii="仿宋_GB2312" w:eastAsia="仿宋_GB2312" w:hAnsi="仿宋" w:hint="eastAsia"/>
          <w:sz w:val="30"/>
          <w:szCs w:val="30"/>
        </w:rPr>
        <w:t>院士工作站</w:t>
      </w:r>
      <w:r>
        <w:rPr>
          <w:rFonts w:ascii="仿宋_GB2312" w:eastAsia="仿宋_GB2312" w:hAnsi="仿宋" w:hint="eastAsia"/>
          <w:sz w:val="30"/>
          <w:szCs w:val="30"/>
        </w:rPr>
        <w:t>82</w:t>
      </w:r>
      <w:r>
        <w:rPr>
          <w:rFonts w:ascii="仿宋_GB2312" w:eastAsia="仿宋_GB2312" w:hAnsi="仿宋" w:hint="eastAsia"/>
          <w:sz w:val="30"/>
          <w:szCs w:val="30"/>
        </w:rPr>
        <w:t>个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、特色小镇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33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个，</w:t>
      </w:r>
      <w:r>
        <w:rPr>
          <w:rFonts w:ascii="仿宋_GB2312" w:eastAsia="仿宋_GB2312" w:hAnsi="仿宋" w:hint="eastAsia"/>
          <w:sz w:val="30"/>
          <w:szCs w:val="30"/>
        </w:rPr>
        <w:t xml:space="preserve"> </w:t>
      </w:r>
      <w:r>
        <w:rPr>
          <w:rFonts w:ascii="仿宋_GB2312" w:eastAsia="仿宋_GB2312" w:hAnsi="仿宋" w:hint="eastAsia"/>
          <w:sz w:val="30"/>
          <w:szCs w:val="30"/>
        </w:rPr>
        <w:t>拥有“国千”</w:t>
      </w:r>
      <w:r>
        <w:rPr>
          <w:rFonts w:ascii="仿宋_GB2312" w:eastAsia="仿宋_GB2312" w:hAnsi="仿宋" w:hint="eastAsia"/>
          <w:sz w:val="30"/>
          <w:szCs w:val="30"/>
        </w:rPr>
        <w:t>、</w:t>
      </w:r>
      <w:r>
        <w:rPr>
          <w:rFonts w:ascii="仿宋_GB2312" w:eastAsia="仿宋_GB2312" w:hAnsi="仿宋" w:hint="eastAsia"/>
          <w:sz w:val="30"/>
          <w:szCs w:val="30"/>
        </w:rPr>
        <w:t>“省千”人才</w:t>
      </w:r>
      <w:r>
        <w:rPr>
          <w:rFonts w:ascii="仿宋_GB2312" w:eastAsia="仿宋_GB2312" w:hAnsi="仿宋" w:hint="eastAsia"/>
          <w:sz w:val="30"/>
          <w:szCs w:val="30"/>
        </w:rPr>
        <w:t>198</w:t>
      </w:r>
      <w:r>
        <w:rPr>
          <w:rFonts w:ascii="仿宋_GB2312" w:eastAsia="仿宋_GB2312" w:hAnsi="仿宋" w:hint="eastAsia"/>
          <w:sz w:val="30"/>
          <w:szCs w:val="30"/>
        </w:rPr>
        <w:t>名、海外英才</w:t>
      </w:r>
      <w:r>
        <w:rPr>
          <w:rFonts w:ascii="仿宋_GB2312" w:eastAsia="仿宋_GB2312" w:hAnsi="仿宋" w:hint="eastAsia"/>
          <w:sz w:val="30"/>
          <w:szCs w:val="30"/>
        </w:rPr>
        <w:t>552</w:t>
      </w:r>
      <w:r>
        <w:rPr>
          <w:rFonts w:ascii="仿宋_GB2312" w:eastAsia="仿宋_GB2312" w:hAnsi="仿宋" w:hint="eastAsia"/>
          <w:sz w:val="30"/>
          <w:szCs w:val="30"/>
        </w:rPr>
        <w:t>名。</w:t>
      </w:r>
    </w:p>
    <w:p w:rsidR="008F4B28" w:rsidRDefault="005B7461" w:rsidP="00426E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bCs/>
          <w:color w:val="000000"/>
          <w:sz w:val="30"/>
          <w:szCs w:val="30"/>
        </w:rPr>
        <w:t>和谐文明，民生幸福</w:t>
      </w:r>
      <w:r>
        <w:rPr>
          <w:rFonts w:ascii="仿宋_GB2312" w:eastAsia="仿宋_GB2312" w:hAnsi="仿宋" w:hint="eastAsia"/>
          <w:b/>
          <w:bCs/>
          <w:sz w:val="30"/>
          <w:szCs w:val="30"/>
        </w:rPr>
        <w:t>。</w:t>
      </w:r>
      <w:r>
        <w:rPr>
          <w:rFonts w:ascii="仿宋_GB2312" w:eastAsia="仿宋_GB2312" w:hAnsi="仿宋" w:hint="eastAsia"/>
          <w:sz w:val="30"/>
          <w:szCs w:val="30"/>
        </w:rPr>
        <w:t>绍兴的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社会保障体系不断完善，实现</w:t>
      </w:r>
      <w:r>
        <w:rPr>
          <w:rFonts w:ascii="仿宋_GB2312" w:eastAsia="仿宋_GB2312" w:hAnsi="仿宋" w:hint="eastAsia"/>
          <w:sz w:val="30"/>
          <w:szCs w:val="30"/>
        </w:rPr>
        <w:lastRenderedPageBreak/>
        <w:t>了医疗保障全覆盖，实现了养老保险从制度的全覆盖到人群全覆盖；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义务教育标准化学校创建率居浙江省首位</w:t>
      </w:r>
      <w:r>
        <w:rPr>
          <w:rFonts w:ascii="仿宋_GB2312" w:eastAsia="仿宋_GB2312" w:hAnsi="仿宋" w:hint="eastAsia"/>
          <w:sz w:val="30"/>
          <w:szCs w:val="30"/>
        </w:rPr>
        <w:t>；养老服务水平较高，是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全国唯一的居家养老服务标准化试点城市，人均期望寿命达到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81.2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岁。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年，绍兴实现平安创建“十连冠”。</w:t>
      </w:r>
      <w:r>
        <w:rPr>
          <w:rFonts w:ascii="仿宋_GB2312" w:eastAsia="仿宋_GB2312" w:hAnsi="仿宋" w:hint="eastAsia"/>
          <w:sz w:val="30"/>
          <w:szCs w:val="30"/>
        </w:rPr>
        <w:t xml:space="preserve">      </w:t>
      </w:r>
    </w:p>
    <w:p w:rsidR="008F4B28" w:rsidRDefault="005B7461">
      <w:pPr>
        <w:adjustRightInd w:val="0"/>
        <w:snapToGrid w:val="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5274310" cy="3509645"/>
            <wp:effectExtent l="19050" t="0" r="2540" b="0"/>
            <wp:docPr id="7" name="图片 1" descr="C:\Users\Administrator\Desktop\微信图片_201809032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\Desktop\微信图片_2018090321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（国际马拉松）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二、绍兴产业</w:t>
      </w:r>
    </w:p>
    <w:p w:rsidR="008F4B28" w:rsidRDefault="005B7461">
      <w:pPr>
        <w:adjustRightInd w:val="0"/>
        <w:snapToGrid w:val="0"/>
        <w:spacing w:line="560" w:lineRule="exact"/>
        <w:rPr>
          <w:rFonts w:ascii="楷体" w:eastAsia="楷体" w:hAnsi="楷体"/>
          <w:b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 xml:space="preserve">    </w:t>
      </w:r>
      <w:r>
        <w:rPr>
          <w:rFonts w:ascii="楷体" w:eastAsia="楷体" w:hAnsi="楷体" w:hint="eastAsia"/>
          <w:b/>
          <w:sz w:val="30"/>
          <w:szCs w:val="30"/>
        </w:rPr>
        <w:t>（一）传统产业</w:t>
      </w:r>
      <w:r>
        <w:rPr>
          <w:rFonts w:ascii="楷体" w:eastAsia="楷体" w:hAnsi="楷体" w:hint="eastAsia"/>
          <w:b/>
          <w:sz w:val="30"/>
          <w:szCs w:val="30"/>
        </w:rPr>
        <w:t xml:space="preserve"> </w:t>
      </w:r>
      <w:r>
        <w:rPr>
          <w:rFonts w:ascii="楷体" w:eastAsia="楷体" w:hAnsi="楷体" w:hint="eastAsia"/>
          <w:b/>
          <w:sz w:val="30"/>
          <w:szCs w:val="30"/>
        </w:rPr>
        <w:t>转型升级</w:t>
      </w:r>
    </w:p>
    <w:p w:rsidR="008F4B28" w:rsidRDefault="005B7461">
      <w:pPr>
        <w:tabs>
          <w:tab w:val="left" w:pos="2100"/>
        </w:tabs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 w:cs="仿宋_GB2312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1.</w:t>
      </w:r>
      <w:r>
        <w:rPr>
          <w:rFonts w:ascii="仿宋_GB2312" w:eastAsia="仿宋_GB2312" w:hAnsi="仿宋" w:hint="eastAsia"/>
          <w:sz w:val="30"/>
          <w:szCs w:val="30"/>
        </w:rPr>
        <w:t>纺织：纺织业是绍兴的传统特色产业、优势支柱产业和重要民生产业，已经形成涵盖上游的</w:t>
      </w:r>
      <w:r>
        <w:rPr>
          <w:rFonts w:ascii="仿宋_GB2312" w:eastAsia="仿宋_GB2312" w:hAnsi="仿宋" w:hint="eastAsia"/>
          <w:sz w:val="30"/>
          <w:szCs w:val="30"/>
        </w:rPr>
        <w:t>PTA</w:t>
      </w:r>
      <w:r>
        <w:rPr>
          <w:rFonts w:ascii="仿宋_GB2312" w:eastAsia="仿宋_GB2312" w:hAnsi="仿宋" w:hint="eastAsia"/>
          <w:sz w:val="30"/>
          <w:szCs w:val="30"/>
        </w:rPr>
        <w:t>、聚酯、纺丝，中游的织造、染整，下游的服装、服饰、家纺等较为完整的产业链，形成国内最为完整、最具特色的纺织产业集群。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目前，全市共有规模以上纺织企业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1920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家，</w:t>
      </w:r>
      <w:r>
        <w:rPr>
          <w:rFonts w:ascii="仿宋_GB2312" w:eastAsia="仿宋_GB2312" w:hAnsi="仿宋" w:cs="仿宋_GB2312" w:hint="eastAsia"/>
          <w:sz w:val="30"/>
          <w:szCs w:val="30"/>
        </w:rPr>
        <w:t>拥有轻纺城、浙江富润等</w:t>
      </w:r>
      <w:r>
        <w:rPr>
          <w:rFonts w:ascii="仿宋_GB2312" w:eastAsia="仿宋_GB2312" w:hAnsi="仿宋" w:cs="仿宋_GB2312" w:hint="eastAsia"/>
          <w:sz w:val="30"/>
          <w:szCs w:val="30"/>
        </w:rPr>
        <w:t>9</w:t>
      </w:r>
      <w:r>
        <w:rPr>
          <w:rFonts w:ascii="仿宋_GB2312" w:eastAsia="仿宋_GB2312" w:hAnsi="仿宋" w:cs="仿宋_GB2312" w:hint="eastAsia"/>
          <w:sz w:val="30"/>
          <w:szCs w:val="30"/>
        </w:rPr>
        <w:t>家上市企业。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2017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年</w:t>
      </w:r>
      <w:r>
        <w:rPr>
          <w:rFonts w:ascii="仿宋_GB2312" w:eastAsia="仿宋_GB2312" w:hAnsi="仿宋" w:hint="eastAsia"/>
          <w:sz w:val="30"/>
          <w:szCs w:val="30"/>
        </w:rPr>
        <w:t>实现产值</w:t>
      </w:r>
      <w:r>
        <w:rPr>
          <w:rFonts w:ascii="仿宋_GB2312" w:eastAsia="仿宋_GB2312" w:hAnsi="仿宋" w:hint="eastAsia"/>
          <w:sz w:val="30"/>
          <w:szCs w:val="30"/>
        </w:rPr>
        <w:t>2824.2</w:t>
      </w:r>
      <w:r>
        <w:rPr>
          <w:rFonts w:ascii="仿宋_GB2312" w:eastAsia="仿宋_GB2312" w:hAnsi="仿宋" w:hint="eastAsia"/>
          <w:sz w:val="30"/>
          <w:szCs w:val="30"/>
        </w:rPr>
        <w:t>亿元，占全市规上工业的</w:t>
      </w:r>
      <w:r>
        <w:rPr>
          <w:rFonts w:ascii="仿宋_GB2312" w:eastAsia="仿宋_GB2312" w:hAnsi="仿宋" w:hint="eastAsia"/>
          <w:sz w:val="30"/>
          <w:szCs w:val="30"/>
        </w:rPr>
        <w:t>32.8%</w:t>
      </w:r>
      <w:r>
        <w:rPr>
          <w:rFonts w:ascii="仿宋_GB2312" w:eastAsia="仿宋_GB2312" w:hAnsi="仿宋" w:cs="仿宋_GB2312" w:hint="eastAsia"/>
          <w:sz w:val="30"/>
          <w:szCs w:val="30"/>
        </w:rPr>
        <w:t>。</w:t>
      </w:r>
    </w:p>
    <w:p w:rsidR="008F4B28" w:rsidRDefault="005B7461">
      <w:pPr>
        <w:tabs>
          <w:tab w:val="left" w:pos="2100"/>
        </w:tabs>
        <w:adjustRightInd w:val="0"/>
        <w:snapToGrid w:val="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lastRenderedPageBreak/>
        <w:drawing>
          <wp:inline distT="0" distB="0" distL="0" distR="0">
            <wp:extent cx="5274310" cy="3516630"/>
            <wp:effectExtent l="19050" t="0" r="2540" b="0"/>
            <wp:docPr id="3" name="图片 3" descr="F:\0822绍兴人才馆布展内容【增加部分】\1序厅\3江南名城\2三城\柯桥区\2018柯桥时尚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0822绍兴人才馆布展内容【增加部分】\1序厅\3江南名城\2三城\柯桥区\2018柯桥时尚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tabs>
          <w:tab w:val="left" w:pos="2100"/>
        </w:tabs>
        <w:adjustRightInd w:val="0"/>
        <w:snapToGrid w:val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（柯桥时尚周）</w:t>
      </w:r>
    </w:p>
    <w:p w:rsidR="008F4B28" w:rsidRDefault="005B7461">
      <w:pPr>
        <w:pStyle w:val="a3"/>
        <w:adjustRightInd w:val="0"/>
        <w:snapToGrid w:val="0"/>
        <w:spacing w:after="0"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2.</w:t>
      </w:r>
      <w:r>
        <w:rPr>
          <w:rFonts w:ascii="仿宋_GB2312" w:eastAsia="仿宋_GB2312" w:hAnsi="仿宋" w:hint="eastAsia"/>
          <w:sz w:val="30"/>
          <w:szCs w:val="30"/>
        </w:rPr>
        <w:t>化工：化工产业包括石化及化学制品、塑料等行业领域，其中，上虞区是全球最大的染料系列产品生产基地，龙盛、闰土两家龙头企业占全国染料市场份额的</w:t>
      </w:r>
      <w:r>
        <w:rPr>
          <w:rFonts w:ascii="仿宋_GB2312" w:eastAsia="仿宋_GB2312" w:hAnsi="仿宋" w:hint="eastAsia"/>
          <w:sz w:val="30"/>
          <w:szCs w:val="30"/>
        </w:rPr>
        <w:t>65%</w:t>
      </w:r>
      <w:r>
        <w:rPr>
          <w:rFonts w:ascii="仿宋_GB2312" w:eastAsia="仿宋_GB2312" w:hAnsi="仿宋" w:hint="eastAsia"/>
          <w:sz w:val="30"/>
          <w:szCs w:val="30"/>
        </w:rPr>
        <w:t>以上。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年，全市共有规上化工企业</w:t>
      </w:r>
      <w:r>
        <w:rPr>
          <w:rFonts w:ascii="仿宋_GB2312" w:eastAsia="仿宋_GB2312" w:hAnsi="仿宋" w:hint="eastAsia"/>
          <w:sz w:val="30"/>
          <w:szCs w:val="30"/>
        </w:rPr>
        <w:t>350</w:t>
      </w:r>
      <w:r>
        <w:rPr>
          <w:rFonts w:ascii="仿宋_GB2312" w:eastAsia="仿宋_GB2312" w:hAnsi="仿宋" w:hint="eastAsia"/>
          <w:sz w:val="30"/>
          <w:szCs w:val="30"/>
        </w:rPr>
        <w:t>家，拥有浙江龙盛、闰土股份等</w:t>
      </w:r>
      <w:r>
        <w:rPr>
          <w:rFonts w:ascii="仿宋_GB2312" w:eastAsia="仿宋_GB2312" w:hAnsi="仿宋" w:hint="eastAsia"/>
          <w:sz w:val="30"/>
          <w:szCs w:val="30"/>
        </w:rPr>
        <w:t>10</w:t>
      </w:r>
      <w:r>
        <w:rPr>
          <w:rFonts w:ascii="仿宋_GB2312" w:eastAsia="仿宋_GB2312" w:hAnsi="仿宋" w:hint="eastAsia"/>
          <w:sz w:val="30"/>
          <w:szCs w:val="30"/>
        </w:rPr>
        <w:t>家上市公司。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年实现产值</w:t>
      </w:r>
      <w:r>
        <w:rPr>
          <w:rFonts w:ascii="仿宋_GB2312" w:eastAsia="仿宋_GB2312" w:hAnsi="仿宋" w:hint="eastAsia"/>
          <w:sz w:val="30"/>
          <w:szCs w:val="30"/>
        </w:rPr>
        <w:t>1156.2</w:t>
      </w:r>
      <w:r>
        <w:rPr>
          <w:rFonts w:ascii="仿宋_GB2312" w:eastAsia="仿宋_GB2312" w:hAnsi="仿宋" w:hint="eastAsia"/>
          <w:sz w:val="30"/>
          <w:szCs w:val="30"/>
        </w:rPr>
        <w:t>亿元。</w:t>
      </w:r>
    </w:p>
    <w:p w:rsidR="008F4B28" w:rsidRDefault="005B7461">
      <w:pPr>
        <w:pStyle w:val="a3"/>
        <w:adjustRightInd w:val="0"/>
        <w:snapToGrid w:val="0"/>
        <w:spacing w:after="0"/>
        <w:rPr>
          <w:rFonts w:ascii="仿宋_GB2312" w:eastAsia="仿宋_GB2312" w:hAnsi="仿宋"/>
          <w:sz w:val="30"/>
          <w:szCs w:val="30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213350" cy="2851150"/>
            <wp:effectExtent l="0" t="0" r="6350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pStyle w:val="a3"/>
        <w:adjustRightInd w:val="0"/>
        <w:snapToGrid w:val="0"/>
        <w:spacing w:after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（浙江</w:t>
      </w:r>
      <w:r>
        <w:rPr>
          <w:rFonts w:ascii="仿宋_GB2312" w:eastAsia="仿宋_GB2312" w:hAnsi="仿宋" w:hint="eastAsia"/>
          <w:sz w:val="30"/>
          <w:szCs w:val="30"/>
        </w:rPr>
        <w:t>闰土</w:t>
      </w:r>
      <w:r>
        <w:rPr>
          <w:rFonts w:ascii="仿宋_GB2312" w:eastAsia="仿宋_GB2312" w:hAnsi="仿宋" w:hint="eastAsia"/>
          <w:sz w:val="30"/>
          <w:szCs w:val="30"/>
        </w:rPr>
        <w:t>）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lastRenderedPageBreak/>
        <w:t>3.</w:t>
      </w:r>
      <w:r>
        <w:rPr>
          <w:rFonts w:ascii="仿宋_GB2312" w:eastAsia="仿宋_GB2312" w:hAnsi="仿宋" w:hint="eastAsia"/>
          <w:sz w:val="30"/>
          <w:szCs w:val="30"/>
        </w:rPr>
        <w:t>金属加工：</w:t>
      </w:r>
      <w:r>
        <w:rPr>
          <w:rFonts w:ascii="仿宋_GB2312" w:eastAsia="仿宋_GB2312" w:hAnsi="仿宋" w:cs="仿宋_GB2312" w:hint="eastAsia"/>
          <w:sz w:val="30"/>
          <w:szCs w:val="30"/>
        </w:rPr>
        <w:t>绍兴金属加工产业以铜加工、钢结构及金属制品为主，在全省乃至全国占有一定地位，</w:t>
      </w:r>
      <w:r>
        <w:rPr>
          <w:rFonts w:ascii="仿宋_GB2312" w:eastAsia="仿宋_GB2312" w:hAnsi="仿宋" w:hint="eastAsia"/>
          <w:sz w:val="30"/>
          <w:szCs w:val="30"/>
        </w:rPr>
        <w:t>特别在铜管铜棒冶炼及加工、铜精深加工和钢结构制造等领域有一定集群优势和产业特色，诸暨市</w:t>
      </w:r>
      <w:r>
        <w:rPr>
          <w:rFonts w:ascii="仿宋_GB2312" w:eastAsia="仿宋_GB2312" w:hAnsi="仿宋" w:cs="仿宋_GB2312" w:hint="eastAsia"/>
          <w:spacing w:val="-4"/>
          <w:sz w:val="30"/>
          <w:szCs w:val="30"/>
        </w:rPr>
        <w:t>是全国最大的铜管生产基地。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全市拥有规上金属制造企业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330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家，</w:t>
      </w:r>
      <w:r>
        <w:rPr>
          <w:rFonts w:ascii="仿宋_GB2312" w:eastAsia="仿宋_GB2312" w:hAnsi="仿宋" w:cs="仿宋_GB2312" w:hint="eastAsia"/>
          <w:sz w:val="30"/>
          <w:szCs w:val="30"/>
        </w:rPr>
        <w:t>拥</w:t>
      </w:r>
      <w:r>
        <w:rPr>
          <w:rFonts w:ascii="仿宋_GB2312" w:eastAsia="仿宋_GB2312" w:hAnsi="仿宋" w:hint="eastAsia"/>
          <w:sz w:val="30"/>
          <w:szCs w:val="30"/>
        </w:rPr>
        <w:t>有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海亮股份、露笑科技</w:t>
      </w:r>
      <w:r>
        <w:rPr>
          <w:rFonts w:ascii="仿宋_GB2312" w:eastAsia="仿宋_GB2312" w:hAnsi="仿宋" w:hint="eastAsia"/>
          <w:sz w:val="30"/>
          <w:szCs w:val="30"/>
        </w:rPr>
        <w:t>等</w:t>
      </w:r>
      <w:r>
        <w:rPr>
          <w:rFonts w:ascii="仿宋_GB2312" w:eastAsia="仿宋_GB2312" w:hAnsi="仿宋" w:hint="eastAsia"/>
          <w:sz w:val="30"/>
          <w:szCs w:val="30"/>
        </w:rPr>
        <w:t>5</w:t>
      </w:r>
      <w:r>
        <w:rPr>
          <w:rFonts w:ascii="仿宋_GB2312" w:eastAsia="仿宋_GB2312" w:hAnsi="仿宋" w:hint="eastAsia"/>
          <w:sz w:val="30"/>
          <w:szCs w:val="30"/>
        </w:rPr>
        <w:t>家上市公司。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实现产值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884.16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亿元</w:t>
      </w:r>
      <w:r>
        <w:rPr>
          <w:rFonts w:ascii="仿宋_GB2312" w:eastAsia="仿宋_GB2312" w:hAnsi="仿宋" w:hint="eastAsia"/>
          <w:sz w:val="30"/>
          <w:szCs w:val="30"/>
        </w:rPr>
        <w:t>。</w:t>
      </w:r>
    </w:p>
    <w:p w:rsidR="008F4B28" w:rsidRDefault="005B7461">
      <w:pPr>
        <w:adjustRightInd w:val="0"/>
        <w:snapToGrid w:val="0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>
            <wp:extent cx="5274310" cy="3355340"/>
            <wp:effectExtent l="0" t="0" r="2540" b="16510"/>
            <wp:docPr id="5" name="图片 5" descr="F:\0822绍兴人才馆布展内容【增加部分】\3筑巢引凤厅\2企业平台\上市企业-诸暨\海亮股份4\海亮盘管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0822绍兴人才馆布展内容【增加部分】\3筑巢引凤厅\2企业平台\上市企业-诸暨\海亮股份4\海亮盘管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/>
          <w:sz w:val="30"/>
          <w:szCs w:val="30"/>
        </w:rPr>
        <w:t>（海亮股份）</w:t>
      </w:r>
    </w:p>
    <w:p w:rsidR="008F4B28" w:rsidRDefault="005B7461">
      <w:pPr>
        <w:pStyle w:val="a3"/>
        <w:adjustRightInd w:val="0"/>
        <w:snapToGrid w:val="0"/>
        <w:spacing w:after="0" w:line="560" w:lineRule="exact"/>
        <w:ind w:firstLineChars="200" w:firstLine="600"/>
        <w:rPr>
          <w:rFonts w:ascii="仿宋_GB2312" w:eastAsia="仿宋_GB2312" w:hAnsi="仿宋" w:cs="仿宋_GB2312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4.</w:t>
      </w:r>
      <w:r>
        <w:rPr>
          <w:rFonts w:ascii="仿宋_GB2312" w:eastAsia="仿宋_GB2312" w:hAnsi="仿宋" w:hint="eastAsia"/>
          <w:sz w:val="30"/>
          <w:szCs w:val="30"/>
        </w:rPr>
        <w:t>黄酒：</w:t>
      </w:r>
      <w:r>
        <w:rPr>
          <w:rFonts w:ascii="仿宋_GB2312" w:eastAsia="仿宋_GB2312" w:hAnsi="仿宋" w:cs="仿宋_GB2312" w:hint="eastAsia"/>
          <w:sz w:val="30"/>
          <w:szCs w:val="30"/>
        </w:rPr>
        <w:t>绍兴是全国最大的黄酒生产基地、销售基地、出口基地</w:t>
      </w:r>
      <w:r>
        <w:rPr>
          <w:rFonts w:ascii="仿宋_GB2312" w:eastAsia="仿宋_GB2312" w:hAnsi="仿宋" w:hint="eastAsia"/>
          <w:sz w:val="30"/>
          <w:szCs w:val="30"/>
        </w:rPr>
        <w:t>。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全市共有经过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QS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认证的黄酒生产企业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77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家，实际生产经营企业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57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家，</w:t>
      </w:r>
      <w:r>
        <w:rPr>
          <w:rFonts w:ascii="仿宋_GB2312" w:eastAsia="仿宋_GB2312" w:hAnsi="仿宋" w:hint="eastAsia"/>
          <w:sz w:val="30"/>
          <w:szCs w:val="30"/>
        </w:rPr>
        <w:t>拥有古越龙山、会稽山等</w:t>
      </w:r>
      <w:r>
        <w:rPr>
          <w:rFonts w:ascii="仿宋_GB2312" w:eastAsia="仿宋_GB2312" w:hAnsi="仿宋" w:hint="eastAsia"/>
          <w:sz w:val="30"/>
          <w:szCs w:val="30"/>
        </w:rPr>
        <w:t>2</w:t>
      </w:r>
      <w:r>
        <w:rPr>
          <w:rFonts w:ascii="仿宋_GB2312" w:eastAsia="仿宋_GB2312" w:hAnsi="仿宋" w:hint="eastAsia"/>
          <w:sz w:val="30"/>
          <w:szCs w:val="30"/>
        </w:rPr>
        <w:t>家上市公司，其中黄酒集团是国内最大的黄酒生产企业。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2017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年，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13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家规模以上黄酒企业年产黄酒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32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万吨，实现产值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44.6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亿元，约占全省的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70%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。</w:t>
      </w:r>
    </w:p>
    <w:p w:rsidR="008F4B28" w:rsidRDefault="005B7461">
      <w:pPr>
        <w:pStyle w:val="a3"/>
        <w:adjustRightInd w:val="0"/>
        <w:snapToGrid w:val="0"/>
        <w:spacing w:after="0"/>
        <w:rPr>
          <w:rFonts w:ascii="仿宋_GB2312" w:eastAsia="仿宋_GB2312" w:hAnsi="仿宋" w:cs="仿宋_GB2312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74945" cy="3018790"/>
            <wp:effectExtent l="0" t="0" r="190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pStyle w:val="a3"/>
        <w:adjustRightInd w:val="0"/>
        <w:snapToGrid w:val="0"/>
        <w:spacing w:after="0"/>
        <w:jc w:val="center"/>
        <w:rPr>
          <w:rFonts w:ascii="仿宋_GB2312" w:eastAsia="仿宋_GB2312" w:hAnsi="仿宋" w:cs="仿宋_GB2312"/>
          <w:color w:val="000000"/>
          <w:sz w:val="30"/>
          <w:szCs w:val="30"/>
        </w:rPr>
      </w:pP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（会稽山黄酒）</w:t>
      </w:r>
    </w:p>
    <w:p w:rsidR="008F4B28" w:rsidRDefault="005B7461">
      <w:pPr>
        <w:pStyle w:val="a7"/>
        <w:adjustRightInd w:val="0"/>
        <w:snapToGrid w:val="0"/>
        <w:spacing w:before="0" w:beforeAutospacing="0" w:after="0" w:afterAutospacing="0" w:line="560" w:lineRule="exact"/>
        <w:ind w:firstLineChars="200" w:firstLine="600"/>
        <w:rPr>
          <w:rFonts w:ascii="仿宋_GB2312" w:eastAsia="仿宋_GB2312" w:hAnsi="仿宋" w:cs="仿宋_GB2312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5.</w:t>
      </w:r>
      <w:r>
        <w:rPr>
          <w:rFonts w:ascii="仿宋_GB2312" w:eastAsia="仿宋_GB2312" w:hAnsi="仿宋" w:hint="eastAsia"/>
          <w:sz w:val="30"/>
          <w:szCs w:val="30"/>
        </w:rPr>
        <w:t>珍珠：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珍珠产业是绍兴的特色产业，覆盖珍珠养殖业、珍珠加工业、珍珠终端销售等完整的产业链条，全年产量占世界淡水珍珠总产量的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73%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、全国总产量的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80%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。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2017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年，全市珍珠养殖产量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1000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吨左右，实现产值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116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亿元</w:t>
      </w:r>
      <w:r>
        <w:rPr>
          <w:rFonts w:ascii="仿宋_GB2312" w:eastAsia="仿宋_GB2312" w:hAnsi="仿宋" w:cs="仿宋_GB2312" w:hint="eastAsia"/>
          <w:sz w:val="30"/>
          <w:szCs w:val="30"/>
        </w:rPr>
        <w:t>。</w:t>
      </w:r>
    </w:p>
    <w:p w:rsidR="008F4B28" w:rsidRDefault="005B7461">
      <w:pPr>
        <w:pStyle w:val="a7"/>
        <w:adjustRightInd w:val="0"/>
        <w:snapToGrid w:val="0"/>
        <w:spacing w:before="0" w:beforeAutospacing="0" w:after="0" w:afterAutospacing="0"/>
        <w:rPr>
          <w:rFonts w:ascii="仿宋_GB2312" w:eastAsia="仿宋_GB2312" w:hAnsi="仿宋" w:cs="楷体_GB2312"/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250815" cy="3185160"/>
            <wp:effectExtent l="0" t="0" r="6985" b="15240"/>
            <wp:docPr id="8" name="图片 8" descr="https://timgsa.baidu.com/timg?image&amp;quality=80&amp;size=b9999_10000&amp;sec=1535987230253&amp;di=4e9f88df3da28d856c1629152974c168&amp;imgtype=0&amp;src=http%3A%2F%2Fimages.zb580.tv%2Fupload%2F201610%2F31%2F20161031160158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timgsa.baidu.com/timg?image&amp;quality=80&amp;size=b9999_10000&amp;sec=1535987230253&amp;di=4e9f88df3da28d856c1629152974c168&amp;imgtype=0&amp;src=http%3A%2F%2Fimages.zb580.tv%2Fupload%2F201610%2F31%2F201610311601581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pStyle w:val="a7"/>
        <w:adjustRightInd w:val="0"/>
        <w:snapToGrid w:val="0"/>
        <w:spacing w:before="0" w:beforeAutospacing="0" w:after="0" w:afterAutospacing="0"/>
        <w:jc w:val="center"/>
        <w:rPr>
          <w:rFonts w:ascii="仿宋_GB2312" w:eastAsia="仿宋_GB2312" w:hAnsi="仿宋" w:cs="楷体_GB2312"/>
          <w:bCs/>
          <w:sz w:val="30"/>
          <w:szCs w:val="30"/>
        </w:rPr>
      </w:pPr>
      <w:r>
        <w:rPr>
          <w:rFonts w:ascii="仿宋_GB2312" w:eastAsia="仿宋_GB2312" w:hAnsi="仿宋" w:cs="楷体_GB2312" w:hint="eastAsia"/>
          <w:bCs/>
          <w:sz w:val="30"/>
          <w:szCs w:val="30"/>
        </w:rPr>
        <w:t>（诸暨珍珠）</w:t>
      </w:r>
    </w:p>
    <w:p w:rsidR="008F4B28" w:rsidRDefault="005B7461">
      <w:pPr>
        <w:adjustRightInd w:val="0"/>
        <w:snapToGrid w:val="0"/>
        <w:spacing w:line="560" w:lineRule="exact"/>
        <w:ind w:firstLineChars="200" w:firstLine="602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（二）新兴产业</w:t>
      </w:r>
      <w:r>
        <w:rPr>
          <w:rFonts w:ascii="楷体" w:eastAsia="楷体" w:hAnsi="楷体" w:hint="eastAsia"/>
          <w:b/>
          <w:sz w:val="30"/>
          <w:szCs w:val="30"/>
        </w:rPr>
        <w:t xml:space="preserve"> </w:t>
      </w:r>
      <w:r>
        <w:rPr>
          <w:rFonts w:ascii="楷体" w:eastAsia="楷体" w:hAnsi="楷体" w:hint="eastAsia"/>
          <w:b/>
          <w:sz w:val="30"/>
          <w:szCs w:val="30"/>
        </w:rPr>
        <w:t>蓄势迸发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lastRenderedPageBreak/>
        <w:t>1.</w:t>
      </w:r>
      <w:r>
        <w:rPr>
          <w:rFonts w:ascii="仿宋_GB2312" w:eastAsia="仿宋_GB2312" w:hAnsi="仿宋" w:hint="eastAsia"/>
          <w:sz w:val="30"/>
          <w:szCs w:val="30"/>
        </w:rPr>
        <w:t>高端装备：</w:t>
      </w:r>
      <w:r>
        <w:rPr>
          <w:rFonts w:ascii="仿宋_GB2312" w:eastAsia="仿宋_GB2312" w:hAnsi="仿宋" w:hint="eastAsia"/>
          <w:sz w:val="30"/>
          <w:szCs w:val="30"/>
          <w:lang w:val="zh-CN"/>
        </w:rPr>
        <w:t>装备制造业是我市第二大产业</w:t>
      </w:r>
      <w:r>
        <w:rPr>
          <w:rFonts w:ascii="仿宋_GB2312" w:eastAsia="仿宋_GB2312" w:hAnsi="仿宋" w:hint="eastAsia"/>
          <w:sz w:val="30"/>
          <w:szCs w:val="30"/>
        </w:rPr>
        <w:t>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经过多年的培育与发展，我市高端装备制造业已经涵盖了机器人、智能制造装备、高端电机等多个领域</w:t>
      </w:r>
      <w:r>
        <w:rPr>
          <w:rFonts w:ascii="仿宋_GB2312" w:eastAsia="仿宋_GB2312" w:hAnsi="仿宋" w:hint="eastAsia"/>
          <w:sz w:val="30"/>
          <w:szCs w:val="30"/>
        </w:rPr>
        <w:t>，拥有</w:t>
      </w:r>
      <w:r>
        <w:rPr>
          <w:rFonts w:ascii="仿宋_GB2312" w:eastAsia="仿宋_GB2312" w:hAnsi="仿宋" w:hint="eastAsia"/>
          <w:sz w:val="30"/>
          <w:szCs w:val="30"/>
        </w:rPr>
        <w:t>万丰集团、卧龙集团等</w:t>
      </w:r>
      <w:r>
        <w:rPr>
          <w:rFonts w:ascii="仿宋_GB2312" w:eastAsia="仿宋_GB2312" w:hAnsi="仿宋" w:hint="eastAsia"/>
          <w:sz w:val="30"/>
          <w:szCs w:val="30"/>
        </w:rPr>
        <w:t>20</w:t>
      </w:r>
      <w:r>
        <w:rPr>
          <w:rFonts w:ascii="仿宋_GB2312" w:eastAsia="仿宋_GB2312" w:hAnsi="仿宋" w:hint="eastAsia"/>
          <w:sz w:val="30"/>
          <w:szCs w:val="30"/>
        </w:rPr>
        <w:t>家上市公司。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年，全市共有规上装备制造企业</w:t>
      </w:r>
      <w:r>
        <w:rPr>
          <w:rFonts w:ascii="仿宋_GB2312" w:eastAsia="仿宋_GB2312" w:hAnsi="仿宋" w:hint="eastAsia"/>
          <w:sz w:val="30"/>
          <w:szCs w:val="30"/>
        </w:rPr>
        <w:t>1291</w:t>
      </w:r>
      <w:r>
        <w:rPr>
          <w:rFonts w:ascii="仿宋_GB2312" w:eastAsia="仿宋_GB2312" w:hAnsi="仿宋" w:hint="eastAsia"/>
          <w:sz w:val="30"/>
          <w:szCs w:val="30"/>
        </w:rPr>
        <w:t>家，实现产值</w:t>
      </w:r>
      <w:r>
        <w:rPr>
          <w:rFonts w:ascii="仿宋_GB2312" w:eastAsia="仿宋_GB2312" w:hAnsi="仿宋" w:hint="eastAsia"/>
          <w:sz w:val="30"/>
          <w:szCs w:val="30"/>
        </w:rPr>
        <w:t>2127.7</w:t>
      </w:r>
      <w:r>
        <w:rPr>
          <w:rFonts w:ascii="仿宋_GB2312" w:eastAsia="仿宋_GB2312" w:hAnsi="仿宋" w:hint="eastAsia"/>
          <w:sz w:val="30"/>
          <w:szCs w:val="30"/>
        </w:rPr>
        <w:t>亿元。</w:t>
      </w:r>
    </w:p>
    <w:p w:rsidR="008F4B28" w:rsidRDefault="005B7461">
      <w:pPr>
        <w:adjustRightInd w:val="0"/>
        <w:snapToGrid w:val="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3547745"/>
            <wp:effectExtent l="19050" t="0" r="2540" b="0"/>
            <wp:docPr id="11" name="图片 11" descr="F:\0822绍兴人才馆布展内容【增加部分】\3筑巢引凤厅\2企业平台\上市公司-新昌\万丰集团\照片\微信图片_20180518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0822绍兴人才馆布展内容【增加部分】\3筑巢引凤厅\2企业平台\上市公司-新昌\万丰集团\照片\微信图片_20180518111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（万丰集团）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2.</w:t>
      </w:r>
      <w:r>
        <w:rPr>
          <w:rFonts w:ascii="仿宋_GB2312" w:eastAsia="仿宋_GB2312" w:hAnsi="仿宋" w:hint="eastAsia"/>
          <w:sz w:val="30"/>
          <w:szCs w:val="30"/>
        </w:rPr>
        <w:t>现代医药：现代医药是我市的特色优势产业，已形成药品制造为主导、医用敷料及耗材为补充、医用美容为探索的生产格局，拥有浙江医药、新和成、京新药业、</w:t>
      </w:r>
      <w:r>
        <w:rPr>
          <w:rFonts w:ascii="仿宋_GB2312" w:eastAsia="仿宋_GB2312" w:hAnsi="仿宋" w:hint="eastAsia"/>
          <w:sz w:val="30"/>
          <w:szCs w:val="30"/>
        </w:rPr>
        <w:t>浙江震元、</w:t>
      </w:r>
      <w:r>
        <w:rPr>
          <w:rFonts w:ascii="仿宋_GB2312" w:eastAsia="仿宋_GB2312" w:hAnsi="仿宋" w:hint="eastAsia"/>
          <w:sz w:val="30"/>
          <w:szCs w:val="30"/>
        </w:rPr>
        <w:t>振德</w:t>
      </w:r>
      <w:r>
        <w:rPr>
          <w:rFonts w:ascii="仿宋_GB2312" w:eastAsia="仿宋_GB2312" w:hAnsi="仿宋" w:hint="eastAsia"/>
          <w:sz w:val="30"/>
          <w:szCs w:val="30"/>
        </w:rPr>
        <w:t>医疗</w:t>
      </w:r>
      <w:r>
        <w:rPr>
          <w:rFonts w:ascii="仿宋_GB2312" w:eastAsia="仿宋_GB2312" w:hAnsi="仿宋" w:hint="eastAsia"/>
          <w:sz w:val="30"/>
          <w:szCs w:val="30"/>
        </w:rPr>
        <w:t>等一批龙头</w:t>
      </w:r>
      <w:r>
        <w:rPr>
          <w:rFonts w:ascii="仿宋_GB2312" w:eastAsia="仿宋_GB2312" w:hAnsi="仿宋" w:hint="eastAsia"/>
          <w:sz w:val="30"/>
          <w:szCs w:val="30"/>
        </w:rPr>
        <w:t>上市</w:t>
      </w:r>
      <w:r>
        <w:rPr>
          <w:rFonts w:ascii="仿宋_GB2312" w:eastAsia="仿宋_GB2312" w:hAnsi="仿宋" w:hint="eastAsia"/>
          <w:sz w:val="30"/>
          <w:szCs w:val="30"/>
        </w:rPr>
        <w:t>企业，并在多个细分领域处于行业领先地位。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年，全市共有规上医药制造企业</w:t>
      </w:r>
      <w:r>
        <w:rPr>
          <w:rFonts w:ascii="仿宋_GB2312" w:eastAsia="仿宋_GB2312" w:hAnsi="仿宋" w:hint="eastAsia"/>
          <w:sz w:val="30"/>
          <w:szCs w:val="30"/>
        </w:rPr>
        <w:t>81</w:t>
      </w:r>
      <w:r>
        <w:rPr>
          <w:rFonts w:ascii="仿宋_GB2312" w:eastAsia="仿宋_GB2312" w:hAnsi="仿宋" w:hint="eastAsia"/>
          <w:sz w:val="30"/>
          <w:szCs w:val="30"/>
        </w:rPr>
        <w:t>家，实现产值</w:t>
      </w:r>
      <w:r>
        <w:rPr>
          <w:rFonts w:ascii="仿宋_GB2312" w:eastAsia="仿宋_GB2312" w:hAnsi="仿宋" w:hint="eastAsia"/>
          <w:sz w:val="30"/>
          <w:szCs w:val="30"/>
        </w:rPr>
        <w:t>290.1</w:t>
      </w:r>
      <w:r>
        <w:rPr>
          <w:rFonts w:ascii="仿宋_GB2312" w:eastAsia="仿宋_GB2312" w:hAnsi="仿宋" w:hint="eastAsia"/>
          <w:sz w:val="30"/>
          <w:szCs w:val="30"/>
        </w:rPr>
        <w:t>亿元。</w:t>
      </w:r>
    </w:p>
    <w:p w:rsidR="008F4B28" w:rsidRDefault="005B7461">
      <w:pPr>
        <w:adjustRightInd w:val="0"/>
        <w:snapToGrid w:val="0"/>
        <w:rPr>
          <w:rFonts w:ascii="仿宋_GB2312" w:eastAsia="仿宋_GB2312" w:hAnsi="仿宋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99075" cy="2834005"/>
            <wp:effectExtent l="0" t="0" r="1587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</w:t>
      </w:r>
      <w:r>
        <w:rPr>
          <w:rFonts w:ascii="仿宋_GB2312" w:eastAsia="仿宋_GB2312" w:hAnsi="仿宋" w:hint="eastAsia"/>
          <w:sz w:val="30"/>
          <w:szCs w:val="30"/>
        </w:rPr>
        <w:t>新和成</w:t>
      </w:r>
      <w:r>
        <w:rPr>
          <w:rFonts w:ascii="仿宋_GB2312" w:eastAsia="仿宋_GB2312" w:hAnsi="仿宋" w:hint="eastAsia"/>
          <w:sz w:val="30"/>
          <w:szCs w:val="30"/>
        </w:rPr>
        <w:t>）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3.</w:t>
      </w:r>
      <w:r>
        <w:rPr>
          <w:rFonts w:ascii="仿宋_GB2312" w:eastAsia="仿宋_GB2312" w:hAnsi="仿宋" w:hint="eastAsia"/>
          <w:sz w:val="30"/>
          <w:szCs w:val="30"/>
        </w:rPr>
        <w:t>电子信息：我市电子信息产业具备一定基础和规模，拥有电子信息机电产品、集成电路、电子元器件及电子工业专业设备等五大产品序列，形成了京东方显示、</w:t>
      </w:r>
      <w:r>
        <w:rPr>
          <w:rFonts w:ascii="仿宋_GB2312" w:eastAsia="仿宋_GB2312" w:hAnsi="仿宋" w:hint="eastAsia"/>
          <w:sz w:val="30"/>
          <w:szCs w:val="30"/>
        </w:rPr>
        <w:t>盛洋科技</w:t>
      </w:r>
      <w:r>
        <w:rPr>
          <w:rFonts w:ascii="仿宋_GB2312" w:eastAsia="仿宋_GB2312" w:hAnsi="仿宋" w:hint="eastAsia"/>
          <w:sz w:val="30"/>
          <w:szCs w:val="30"/>
        </w:rPr>
        <w:t>、阳光照明等一批龙头企业或“隐形冠军”。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年，全市电子信息产业共有规上企业</w:t>
      </w:r>
      <w:r>
        <w:rPr>
          <w:rFonts w:ascii="仿宋_GB2312" w:eastAsia="仿宋_GB2312" w:hAnsi="仿宋" w:hint="eastAsia"/>
          <w:sz w:val="30"/>
          <w:szCs w:val="30"/>
        </w:rPr>
        <w:t>196</w:t>
      </w:r>
      <w:r>
        <w:rPr>
          <w:rFonts w:ascii="仿宋_GB2312" w:eastAsia="仿宋_GB2312" w:hAnsi="仿宋" w:hint="eastAsia"/>
          <w:sz w:val="30"/>
          <w:szCs w:val="30"/>
        </w:rPr>
        <w:t>家，实现产值</w:t>
      </w:r>
      <w:r>
        <w:rPr>
          <w:rFonts w:ascii="仿宋_GB2312" w:eastAsia="仿宋_GB2312" w:hAnsi="仿宋" w:hint="eastAsia"/>
          <w:sz w:val="30"/>
          <w:szCs w:val="30"/>
        </w:rPr>
        <w:t>466.9</w:t>
      </w:r>
      <w:r>
        <w:rPr>
          <w:rFonts w:ascii="仿宋_GB2312" w:eastAsia="仿宋_GB2312" w:hAnsi="仿宋" w:hint="eastAsia"/>
          <w:sz w:val="30"/>
          <w:szCs w:val="30"/>
        </w:rPr>
        <w:t>亿元。</w:t>
      </w:r>
    </w:p>
    <w:p w:rsidR="008F4B28" w:rsidRDefault="005B7461">
      <w:pPr>
        <w:adjustRightInd w:val="0"/>
        <w:snapToGrid w:val="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499995"/>
            <wp:effectExtent l="19050" t="0" r="2540" b="0"/>
            <wp:docPr id="13" name="图片 13" descr="F:\0822绍兴人才馆布展内容【增加部分】\3筑巢引凤厅\2企业平台\上市企业-上虞\绍兴人才馆上市公司简介\阳光照明\照片\组装车间一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0822绍兴人才馆布展内容【增加部分】\3筑巢引凤厅\2企业平台\上市企业-上虞\绍兴人才馆上市公司简介\阳光照明\照片\组装车间一角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（阳光照明）</w:t>
      </w:r>
    </w:p>
    <w:p w:rsidR="008F4B28" w:rsidRDefault="005B7461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4.</w:t>
      </w:r>
      <w:r>
        <w:rPr>
          <w:rFonts w:ascii="仿宋_GB2312" w:eastAsia="仿宋_GB2312" w:hAnsi="仿宋" w:hint="eastAsia"/>
          <w:sz w:val="30"/>
          <w:szCs w:val="30"/>
        </w:rPr>
        <w:t>新材料：我市新材料产业主要涵盖纺织新材料、化工新材料、金属新材料等领域。拥有</w:t>
      </w:r>
      <w:r>
        <w:rPr>
          <w:rFonts w:ascii="仿宋_GB2312" w:eastAsia="仿宋_GB2312" w:hAnsi="仿宋" w:hint="eastAsia"/>
          <w:sz w:val="30"/>
          <w:szCs w:val="30"/>
        </w:rPr>
        <w:t>京华激光、精功（绍兴）复核材料、</w:t>
      </w:r>
      <w:r>
        <w:rPr>
          <w:rFonts w:ascii="仿宋_GB2312" w:eastAsia="仿宋_GB2312" w:hAnsi="仿宋" w:hint="eastAsia"/>
          <w:sz w:val="30"/>
          <w:szCs w:val="30"/>
        </w:rPr>
        <w:t>等一批龙头骨干企业。</w:t>
      </w:r>
      <w:r>
        <w:rPr>
          <w:rFonts w:ascii="仿宋_GB2312" w:eastAsia="仿宋_GB2312" w:hAnsi="仿宋" w:hint="eastAsia"/>
          <w:sz w:val="30"/>
          <w:szCs w:val="30"/>
        </w:rPr>
        <w:t>2017</w:t>
      </w:r>
      <w:r>
        <w:rPr>
          <w:rFonts w:ascii="仿宋_GB2312" w:eastAsia="仿宋_GB2312" w:hAnsi="仿宋" w:hint="eastAsia"/>
          <w:sz w:val="30"/>
          <w:szCs w:val="30"/>
        </w:rPr>
        <w:t>年，全市共有规上新材料企业</w:t>
      </w:r>
      <w:r>
        <w:rPr>
          <w:rFonts w:ascii="仿宋_GB2312" w:eastAsia="仿宋_GB2312" w:hAnsi="仿宋" w:hint="eastAsia"/>
          <w:sz w:val="30"/>
          <w:szCs w:val="30"/>
        </w:rPr>
        <w:t>294</w:t>
      </w:r>
      <w:r>
        <w:rPr>
          <w:rFonts w:ascii="仿宋_GB2312" w:eastAsia="仿宋_GB2312" w:hAnsi="仿宋" w:hint="eastAsia"/>
          <w:sz w:val="30"/>
          <w:szCs w:val="30"/>
        </w:rPr>
        <w:lastRenderedPageBreak/>
        <w:t>家，实现产值</w:t>
      </w:r>
      <w:r>
        <w:rPr>
          <w:rFonts w:ascii="仿宋_GB2312" w:eastAsia="仿宋_GB2312" w:hAnsi="仿宋" w:hint="eastAsia"/>
          <w:sz w:val="30"/>
          <w:szCs w:val="30"/>
        </w:rPr>
        <w:t>1561.5</w:t>
      </w:r>
      <w:r>
        <w:rPr>
          <w:rFonts w:ascii="仿宋_GB2312" w:eastAsia="仿宋_GB2312" w:hAnsi="仿宋" w:hint="eastAsia"/>
          <w:sz w:val="30"/>
          <w:szCs w:val="30"/>
        </w:rPr>
        <w:t>亿元。</w:t>
      </w:r>
    </w:p>
    <w:p w:rsidR="008F4B28" w:rsidRDefault="005B7461">
      <w:pPr>
        <w:adjustRightInd w:val="0"/>
        <w:snapToGrid w:val="0"/>
        <w:rPr>
          <w:rFonts w:ascii="仿宋_GB2312" w:eastAsia="仿宋_GB2312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6055" cy="2348230"/>
            <wp:effectExtent l="0" t="0" r="10795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adjustRightInd w:val="0"/>
        <w:snapToGrid w:val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</w:t>
      </w:r>
      <w:r>
        <w:rPr>
          <w:rFonts w:ascii="仿宋_GB2312" w:eastAsia="仿宋_GB2312" w:hAnsi="仿宋" w:hint="eastAsia"/>
          <w:sz w:val="30"/>
          <w:szCs w:val="30"/>
        </w:rPr>
        <w:t>京华激光</w:t>
      </w:r>
      <w:r>
        <w:rPr>
          <w:rFonts w:ascii="仿宋_GB2312" w:eastAsia="仿宋_GB2312" w:hAnsi="仿宋" w:hint="eastAsia"/>
          <w:sz w:val="30"/>
          <w:szCs w:val="30"/>
        </w:rPr>
        <w:t>）</w:t>
      </w:r>
    </w:p>
    <w:p w:rsidR="008F4B28" w:rsidRDefault="008F4B28">
      <w:pPr>
        <w:adjustRightInd w:val="0"/>
        <w:snapToGrid w:val="0"/>
        <w:rPr>
          <w:rFonts w:ascii="仿宋_GB2312" w:eastAsia="仿宋_GB2312" w:hAnsi="Calibri" w:cs="Times New Roman"/>
          <w:sz w:val="30"/>
          <w:szCs w:val="30"/>
        </w:rPr>
      </w:pPr>
    </w:p>
    <w:p w:rsidR="008F4B28" w:rsidRDefault="005B7461">
      <w:pPr>
        <w:adjustRightInd w:val="0"/>
        <w:snapToGrid w:val="0"/>
        <w:spacing w:line="560" w:lineRule="exact"/>
        <w:ind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三</w:t>
      </w:r>
      <w:r>
        <w:rPr>
          <w:rFonts w:ascii="黑体" w:eastAsia="黑体" w:hAnsi="黑体" w:cs="黑体" w:hint="eastAsia"/>
          <w:sz w:val="30"/>
          <w:szCs w:val="30"/>
        </w:rPr>
        <w:t>、绍兴未来畅想</w:t>
      </w:r>
    </w:p>
    <w:p w:rsidR="008F4B28" w:rsidRDefault="005B7461" w:rsidP="00426E73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未来绍兴</w:t>
      </w:r>
      <w:r>
        <w:rPr>
          <w:rFonts w:ascii="仿宋_GB2312" w:eastAsia="仿宋_GB2312" w:hAnsi="仿宋_GB2312" w:cs="仿宋_GB2312" w:hint="eastAsia"/>
          <w:sz w:val="30"/>
          <w:szCs w:val="30"/>
        </w:rPr>
        <w:t>，将打造更加强大的城市核心。我们将以“向心强心、集聚融合”策略为导向，构建以镜湖为中心的大市区格局，统筹建设高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0"/>
          <w:szCs w:val="30"/>
        </w:rPr>
        <w:t>端金融、教育、医疗、商贸设施，强化市级重大创新平台作用。</w:t>
      </w:r>
    </w:p>
    <w:p w:rsidR="008F4B28" w:rsidRDefault="005B7461" w:rsidP="00426E73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未来绍兴</w:t>
      </w:r>
      <w:r>
        <w:rPr>
          <w:rFonts w:ascii="仿宋_GB2312" w:eastAsia="仿宋_GB2312" w:hAnsi="仿宋_GB2312" w:cs="仿宋_GB2312" w:hint="eastAsia"/>
          <w:sz w:val="30"/>
          <w:szCs w:val="30"/>
        </w:rPr>
        <w:t>，将构建更加高效便捷的现代综合交通体系。我们将加快推进杭绍台高铁、杭绍城际铁路等一大批重大交通基础设施建设，形成“杭州湾一小时、全市域半小时”的高铁交通圈和“全市域一小时、大市区半小时”的高速交通圈，市区“六横、八纵”快速路成环成网，实现“十五分钟上高速”。</w:t>
      </w:r>
    </w:p>
    <w:p w:rsidR="008F4B28" w:rsidRDefault="005B7461">
      <w:pPr>
        <w:adjustRightInd w:val="0"/>
        <w:snapToGrid w:val="0"/>
        <w:spacing w:line="560" w:lineRule="exact"/>
        <w:ind w:firstLine="600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未来绍兴</w:t>
      </w:r>
      <w:r>
        <w:rPr>
          <w:rFonts w:ascii="仿宋_GB2312" w:eastAsia="仿宋_GB2312" w:hAnsi="Calibri" w:cs="Times New Roman" w:hint="eastAsia"/>
          <w:sz w:val="30"/>
          <w:szCs w:val="30"/>
        </w:rPr>
        <w:t>，将搭建更具活力的科创文创产业新平台。杭州湾南岸的滨海新区，我们将建设北部产业新城、先进智造基地。杭甬高铁和高速公路将串联科技城、高新区和特色小镇、产业创新服务综合体，形成</w:t>
      </w: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科创大</w:t>
      </w: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走廊</w:t>
      </w:r>
      <w:r>
        <w:rPr>
          <w:rFonts w:ascii="仿宋_GB2312" w:eastAsia="仿宋_GB2312" w:hAnsi="Calibri" w:cs="Times New Roman" w:hint="eastAsia"/>
          <w:sz w:val="30"/>
          <w:szCs w:val="30"/>
        </w:rPr>
        <w:t>。以鉴湖和古运河为轴线，我们将</w:t>
      </w:r>
      <w:r>
        <w:rPr>
          <w:rFonts w:ascii="仿宋_GB2312" w:eastAsia="仿宋_GB2312" w:hAnsi="Calibri" w:cs="Times New Roman" w:hint="eastAsia"/>
          <w:sz w:val="30"/>
          <w:szCs w:val="30"/>
        </w:rPr>
        <w:lastRenderedPageBreak/>
        <w:t>以传统经典产业为基础，构建由时尚、国学、养生、工艺、文旅五大产业链集群组成的</w:t>
      </w: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文创大走廊</w:t>
      </w:r>
      <w:r>
        <w:rPr>
          <w:rFonts w:ascii="仿宋_GB2312" w:eastAsia="仿宋_GB2312" w:hAnsi="Calibri" w:cs="Times New Roman" w:hint="eastAsia"/>
          <w:sz w:val="30"/>
          <w:szCs w:val="30"/>
        </w:rPr>
        <w:t>。</w:t>
      </w:r>
    </w:p>
    <w:p w:rsidR="008F4B28" w:rsidRDefault="005B7461">
      <w:pPr>
        <w:adjustRightInd w:val="0"/>
        <w:snapToGrid w:val="0"/>
        <w:spacing w:line="560" w:lineRule="exact"/>
        <w:ind w:firstLine="600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未来绍兴</w:t>
      </w:r>
      <w:r>
        <w:rPr>
          <w:rFonts w:ascii="仿宋_GB2312" w:eastAsia="仿宋_GB2312" w:hAnsi="Calibri" w:cs="Times New Roman" w:hint="eastAsia"/>
          <w:sz w:val="30"/>
          <w:szCs w:val="30"/>
        </w:rPr>
        <w:t>，文化名城将更具魅力和活力。我们将按照“把古城让给世界人民”的理念，积极推进古城功能疏解和活化利用，改造提升阳明故里等历史街区，实施兰亭文化旅游区等项目建设，植入现代文化旅游商业业态，让古城静下来、靓起来，一步一步向世界级历史文化名城迈进。</w:t>
      </w:r>
    </w:p>
    <w:p w:rsidR="008F4B28" w:rsidRDefault="005B7461">
      <w:pPr>
        <w:adjustRightInd w:val="0"/>
        <w:snapToGrid w:val="0"/>
        <w:spacing w:line="560" w:lineRule="exact"/>
        <w:ind w:firstLine="600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未来绍兴</w:t>
      </w:r>
      <w:r>
        <w:rPr>
          <w:rFonts w:ascii="仿宋_GB2312" w:eastAsia="仿宋_GB2312" w:hAnsi="Calibri" w:cs="Times New Roman" w:hint="eastAsia"/>
          <w:sz w:val="30"/>
          <w:szCs w:val="30"/>
        </w:rPr>
        <w:t>，将成为人才集聚之地、人才向往之地。全面建成一流的人才政策体系、一流的人才创业创新平台、一流的人才发展环境，人才对创新驱动、产业转</w:t>
      </w:r>
      <w:r>
        <w:rPr>
          <w:rFonts w:ascii="仿宋_GB2312" w:eastAsia="仿宋_GB2312" w:hAnsi="Calibri" w:cs="Times New Roman" w:hint="eastAsia"/>
          <w:sz w:val="30"/>
          <w:szCs w:val="30"/>
        </w:rPr>
        <w:t>型、城市发展的引领带动作用进一步凸显，企业引才用才积极性进一步提升，各类优秀人才的集聚效应进一步增强。</w:t>
      </w:r>
    </w:p>
    <w:p w:rsidR="008F4B28" w:rsidRDefault="005B7461">
      <w:pPr>
        <w:adjustRightInd w:val="0"/>
        <w:snapToGrid w:val="0"/>
        <w:spacing w:line="560" w:lineRule="exact"/>
        <w:ind w:firstLine="600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未来绍兴，</w:t>
      </w:r>
      <w:r>
        <w:rPr>
          <w:rFonts w:ascii="仿宋_GB2312" w:eastAsia="仿宋_GB2312" w:hAnsi="Calibri" w:cs="Times New Roman" w:hint="eastAsia"/>
          <w:sz w:val="30"/>
          <w:szCs w:val="30"/>
        </w:rPr>
        <w:t>人民将过上更加高品质的生活。我们将加快提升均等普惠优质的公共服务，构建“市、区、社区”三级多元化、国际化、现代化的医、养、教、体、商公共服务体系，补齐公共交通、公共绿化、公共空间短板，打造“</w:t>
      </w:r>
      <w:r>
        <w:rPr>
          <w:rFonts w:ascii="仿宋_GB2312" w:eastAsia="仿宋_GB2312" w:hAnsi="Calibri" w:cs="Times New Roman" w:hint="eastAsia"/>
          <w:sz w:val="30"/>
          <w:szCs w:val="30"/>
        </w:rPr>
        <w:t>15</w:t>
      </w:r>
      <w:r>
        <w:rPr>
          <w:rFonts w:ascii="仿宋_GB2312" w:eastAsia="仿宋_GB2312" w:hAnsi="Calibri" w:cs="Times New Roman" w:hint="eastAsia"/>
          <w:sz w:val="30"/>
          <w:szCs w:val="30"/>
        </w:rPr>
        <w:t>分钟步行社区生活圈”，大幅提升市民的幸福感和获得感。</w:t>
      </w:r>
    </w:p>
    <w:p w:rsidR="008F4B28" w:rsidRDefault="005B7461">
      <w:pPr>
        <w:adjustRightInd w:val="0"/>
        <w:snapToGrid w:val="0"/>
        <w:spacing w:line="560" w:lineRule="exac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 xml:space="preserve">    </w:t>
      </w:r>
      <w:r>
        <w:rPr>
          <w:rFonts w:ascii="仿宋_GB2312" w:eastAsia="仿宋_GB2312" w:hAnsi="Calibri" w:cs="Times New Roman" w:hint="eastAsia"/>
          <w:b/>
          <w:bCs/>
          <w:sz w:val="30"/>
          <w:szCs w:val="30"/>
        </w:rPr>
        <w:t>绍兴</w:t>
      </w:r>
      <w:r>
        <w:rPr>
          <w:rFonts w:ascii="仿宋_GB2312" w:eastAsia="仿宋_GB2312" w:hAnsi="Calibri" w:cs="Times New Roman" w:hint="eastAsia"/>
          <w:sz w:val="30"/>
          <w:szCs w:val="30"/>
        </w:rPr>
        <w:t>，将成为一座具有东方山水特色的世界级文化名城，一个宜居宜业的绿色城市，一个充满活力与魅力的全球人才集聚之城。</w:t>
      </w:r>
    </w:p>
    <w:p w:rsidR="008F4B28" w:rsidRDefault="005B7461">
      <w:pPr>
        <w:adjustRightInd w:val="0"/>
        <w:snapToGrid w:val="0"/>
        <w:ind w:firstLine="601"/>
        <w:rPr>
          <w:rFonts w:ascii="仿宋_GB2312" w:eastAsia="仿宋_GB2312" w:hAnsi="Calibri" w:cs="Times New Roman"/>
          <w:sz w:val="32"/>
          <w:szCs w:val="32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 xml:space="preserve">    </w:t>
      </w:r>
      <w:r>
        <w:rPr>
          <w:rFonts w:ascii="仿宋_GB2312" w:eastAsia="仿宋_GB2312" w:hAnsi="Calibri" w:cs="Times New Roman" w:hint="eastAsia"/>
          <w:sz w:val="32"/>
          <w:szCs w:val="32"/>
        </w:rPr>
        <w:t>千年古城绍兴，欢迎你</w:t>
      </w:r>
      <w:r>
        <w:rPr>
          <w:rFonts w:ascii="仿宋_GB2312" w:eastAsia="仿宋_GB2312" w:hAnsi="Calibri" w:cs="Times New Roman" w:hint="eastAsia"/>
          <w:sz w:val="32"/>
          <w:szCs w:val="32"/>
        </w:rPr>
        <w:t>们！</w:t>
      </w:r>
    </w:p>
    <w:p w:rsidR="008F4B28" w:rsidRDefault="005B7461">
      <w:pPr>
        <w:adjustRightInd w:val="0"/>
        <w:snapToGrid w:val="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noProof/>
          <w:sz w:val="30"/>
          <w:szCs w:val="30"/>
        </w:rPr>
        <w:lastRenderedPageBreak/>
        <w:drawing>
          <wp:inline distT="0" distB="0" distL="0" distR="0">
            <wp:extent cx="5274310" cy="3518535"/>
            <wp:effectExtent l="19050" t="0" r="2540" b="0"/>
            <wp:docPr id="18" name="图片 15" descr="F:\0822绍兴人才馆布展内容【增加部分】\1序厅\3江南名城\2三城\宣传部提供\典藏作品\节日之夜--蔡海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\0822绍兴人才馆布展内容【增加部分】\1序厅\3江南名城\2三城\宣传部提供\典藏作品\节日之夜--蔡海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28" w:rsidRDefault="005B7461">
      <w:pPr>
        <w:jc w:val="center"/>
        <w:rPr>
          <w:rFonts w:ascii="仿宋_GB2312" w:eastAsia="仿宋_GB2312" w:hAnsi="仿宋_GB2312" w:cs="仿宋_GB2312"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（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瓜渚湖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之夜）</w:t>
      </w:r>
    </w:p>
    <w:p w:rsidR="008F4B28" w:rsidRDefault="008F4B28">
      <w:pPr>
        <w:adjustRightInd w:val="0"/>
        <w:snapToGrid w:val="0"/>
        <w:spacing w:line="560" w:lineRule="exact"/>
        <w:rPr>
          <w:rFonts w:ascii="仿宋_GB2312" w:eastAsia="仿宋_GB2312" w:hAnsi="Calibri" w:cs="Times New Roman"/>
          <w:sz w:val="30"/>
          <w:szCs w:val="30"/>
        </w:rPr>
      </w:pPr>
    </w:p>
    <w:p w:rsidR="008F4B28" w:rsidRDefault="008F4B28">
      <w:pPr>
        <w:adjustRightInd w:val="0"/>
        <w:snapToGrid w:val="0"/>
        <w:spacing w:line="560" w:lineRule="exact"/>
        <w:rPr>
          <w:rFonts w:ascii="仿宋_GB2312" w:eastAsia="仿宋_GB2312" w:hAnsi="仿宋"/>
          <w:sz w:val="30"/>
          <w:szCs w:val="30"/>
        </w:rPr>
      </w:pPr>
    </w:p>
    <w:sectPr w:rsidR="008F4B28" w:rsidSect="008F4B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461" w:rsidRDefault="005B7461" w:rsidP="00426E73">
      <w:r>
        <w:separator/>
      </w:r>
    </w:p>
  </w:endnote>
  <w:endnote w:type="continuationSeparator" w:id="0">
    <w:p w:rsidR="005B7461" w:rsidRDefault="005B7461" w:rsidP="00426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461" w:rsidRDefault="005B7461" w:rsidP="00426E73">
      <w:r>
        <w:separator/>
      </w:r>
    </w:p>
  </w:footnote>
  <w:footnote w:type="continuationSeparator" w:id="0">
    <w:p w:rsidR="005B7461" w:rsidRDefault="005B7461" w:rsidP="00426E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A73297"/>
    <w:rsid w:val="00012985"/>
    <w:rsid w:val="00030EF4"/>
    <w:rsid w:val="000353EE"/>
    <w:rsid w:val="000733EA"/>
    <w:rsid w:val="000C7200"/>
    <w:rsid w:val="000D2CB1"/>
    <w:rsid w:val="000F483E"/>
    <w:rsid w:val="000F4CF5"/>
    <w:rsid w:val="000F602E"/>
    <w:rsid w:val="0010089B"/>
    <w:rsid w:val="0012295F"/>
    <w:rsid w:val="001253E5"/>
    <w:rsid w:val="00125BFB"/>
    <w:rsid w:val="0014233B"/>
    <w:rsid w:val="0017122F"/>
    <w:rsid w:val="00181742"/>
    <w:rsid w:val="001A2F70"/>
    <w:rsid w:val="001A33ED"/>
    <w:rsid w:val="001C5701"/>
    <w:rsid w:val="001D28AB"/>
    <w:rsid w:val="00236449"/>
    <w:rsid w:val="0023669A"/>
    <w:rsid w:val="002718E8"/>
    <w:rsid w:val="0027668D"/>
    <w:rsid w:val="0029196C"/>
    <w:rsid w:val="00294ABF"/>
    <w:rsid w:val="002A6571"/>
    <w:rsid w:val="002B163A"/>
    <w:rsid w:val="002B462B"/>
    <w:rsid w:val="002B597C"/>
    <w:rsid w:val="002C5093"/>
    <w:rsid w:val="002F1117"/>
    <w:rsid w:val="00301256"/>
    <w:rsid w:val="0030399A"/>
    <w:rsid w:val="003310F0"/>
    <w:rsid w:val="003518B9"/>
    <w:rsid w:val="00365ED0"/>
    <w:rsid w:val="00380271"/>
    <w:rsid w:val="003C03F4"/>
    <w:rsid w:val="003C1DF9"/>
    <w:rsid w:val="003E7E07"/>
    <w:rsid w:val="00423E21"/>
    <w:rsid w:val="00426E73"/>
    <w:rsid w:val="00440BC1"/>
    <w:rsid w:val="00455AE7"/>
    <w:rsid w:val="00482006"/>
    <w:rsid w:val="004838DF"/>
    <w:rsid w:val="00484D9B"/>
    <w:rsid w:val="004B3D3A"/>
    <w:rsid w:val="004E169C"/>
    <w:rsid w:val="004E1C9E"/>
    <w:rsid w:val="00503C76"/>
    <w:rsid w:val="00511394"/>
    <w:rsid w:val="005258A5"/>
    <w:rsid w:val="0053413F"/>
    <w:rsid w:val="0053569D"/>
    <w:rsid w:val="00566317"/>
    <w:rsid w:val="0057055E"/>
    <w:rsid w:val="0057342B"/>
    <w:rsid w:val="005A10A8"/>
    <w:rsid w:val="005B7461"/>
    <w:rsid w:val="005C6BC7"/>
    <w:rsid w:val="005C7CAB"/>
    <w:rsid w:val="005E0E50"/>
    <w:rsid w:val="005E2E97"/>
    <w:rsid w:val="006055BF"/>
    <w:rsid w:val="00612D78"/>
    <w:rsid w:val="00615365"/>
    <w:rsid w:val="00637A15"/>
    <w:rsid w:val="00642C2F"/>
    <w:rsid w:val="00651BDB"/>
    <w:rsid w:val="006553D9"/>
    <w:rsid w:val="00675ACF"/>
    <w:rsid w:val="00692EB0"/>
    <w:rsid w:val="006C0218"/>
    <w:rsid w:val="006C3CE9"/>
    <w:rsid w:val="006D0E4A"/>
    <w:rsid w:val="006D664C"/>
    <w:rsid w:val="0071066B"/>
    <w:rsid w:val="007455EE"/>
    <w:rsid w:val="007459EC"/>
    <w:rsid w:val="00781F6D"/>
    <w:rsid w:val="0079140B"/>
    <w:rsid w:val="00791F37"/>
    <w:rsid w:val="007B7B67"/>
    <w:rsid w:val="007C07EC"/>
    <w:rsid w:val="007C12D1"/>
    <w:rsid w:val="007C750B"/>
    <w:rsid w:val="00805787"/>
    <w:rsid w:val="00813164"/>
    <w:rsid w:val="008139A3"/>
    <w:rsid w:val="00814137"/>
    <w:rsid w:val="00825A1C"/>
    <w:rsid w:val="008530C9"/>
    <w:rsid w:val="00857695"/>
    <w:rsid w:val="00857A4A"/>
    <w:rsid w:val="00867CDE"/>
    <w:rsid w:val="008A00F7"/>
    <w:rsid w:val="008E2B8E"/>
    <w:rsid w:val="008F4B28"/>
    <w:rsid w:val="008F7FA7"/>
    <w:rsid w:val="0090020B"/>
    <w:rsid w:val="00916716"/>
    <w:rsid w:val="009403B3"/>
    <w:rsid w:val="00946AD1"/>
    <w:rsid w:val="00956A1D"/>
    <w:rsid w:val="00960D35"/>
    <w:rsid w:val="00960F9D"/>
    <w:rsid w:val="00970B79"/>
    <w:rsid w:val="00982B44"/>
    <w:rsid w:val="009B3CEC"/>
    <w:rsid w:val="009C6E3D"/>
    <w:rsid w:val="009C76CA"/>
    <w:rsid w:val="00A06775"/>
    <w:rsid w:val="00A077E8"/>
    <w:rsid w:val="00A27481"/>
    <w:rsid w:val="00A5482A"/>
    <w:rsid w:val="00A67166"/>
    <w:rsid w:val="00A73297"/>
    <w:rsid w:val="00A7573D"/>
    <w:rsid w:val="00A87BBB"/>
    <w:rsid w:val="00A9664B"/>
    <w:rsid w:val="00AA782A"/>
    <w:rsid w:val="00AB32CE"/>
    <w:rsid w:val="00AB6892"/>
    <w:rsid w:val="00AD182C"/>
    <w:rsid w:val="00AE6A40"/>
    <w:rsid w:val="00AE7E18"/>
    <w:rsid w:val="00AF1972"/>
    <w:rsid w:val="00AF1BDF"/>
    <w:rsid w:val="00AF6183"/>
    <w:rsid w:val="00B176B7"/>
    <w:rsid w:val="00B17FFE"/>
    <w:rsid w:val="00B31837"/>
    <w:rsid w:val="00B41F27"/>
    <w:rsid w:val="00B43B30"/>
    <w:rsid w:val="00B45513"/>
    <w:rsid w:val="00B74A88"/>
    <w:rsid w:val="00B76ED5"/>
    <w:rsid w:val="00B823E1"/>
    <w:rsid w:val="00B97ADC"/>
    <w:rsid w:val="00BB70C4"/>
    <w:rsid w:val="00BB7D66"/>
    <w:rsid w:val="00BE6B37"/>
    <w:rsid w:val="00BF5B54"/>
    <w:rsid w:val="00BF682D"/>
    <w:rsid w:val="00C02E5A"/>
    <w:rsid w:val="00C45D9B"/>
    <w:rsid w:val="00C47AAE"/>
    <w:rsid w:val="00C8139E"/>
    <w:rsid w:val="00CA04B3"/>
    <w:rsid w:val="00CA17A5"/>
    <w:rsid w:val="00CA4C89"/>
    <w:rsid w:val="00CA6CA4"/>
    <w:rsid w:val="00CE40DB"/>
    <w:rsid w:val="00CF4720"/>
    <w:rsid w:val="00D0297A"/>
    <w:rsid w:val="00D0398E"/>
    <w:rsid w:val="00D05E50"/>
    <w:rsid w:val="00D54AA5"/>
    <w:rsid w:val="00D63D15"/>
    <w:rsid w:val="00D67152"/>
    <w:rsid w:val="00D739E2"/>
    <w:rsid w:val="00D93A10"/>
    <w:rsid w:val="00DA10B0"/>
    <w:rsid w:val="00DB38CD"/>
    <w:rsid w:val="00DC0A79"/>
    <w:rsid w:val="00DE60BE"/>
    <w:rsid w:val="00DE69DB"/>
    <w:rsid w:val="00E504FA"/>
    <w:rsid w:val="00E510BC"/>
    <w:rsid w:val="00E55D0C"/>
    <w:rsid w:val="00E561A1"/>
    <w:rsid w:val="00E723B2"/>
    <w:rsid w:val="00E85523"/>
    <w:rsid w:val="00EB050F"/>
    <w:rsid w:val="00EC6BAA"/>
    <w:rsid w:val="00ED32F3"/>
    <w:rsid w:val="00F14D8B"/>
    <w:rsid w:val="00F17F21"/>
    <w:rsid w:val="00F23BCD"/>
    <w:rsid w:val="00F25DE8"/>
    <w:rsid w:val="00F327BD"/>
    <w:rsid w:val="00F34898"/>
    <w:rsid w:val="00F45F53"/>
    <w:rsid w:val="00FB4607"/>
    <w:rsid w:val="00FB6E57"/>
    <w:rsid w:val="00FE43D1"/>
    <w:rsid w:val="00FF673B"/>
    <w:rsid w:val="02E85C55"/>
    <w:rsid w:val="08881033"/>
    <w:rsid w:val="0987278E"/>
    <w:rsid w:val="0AF8755E"/>
    <w:rsid w:val="14861636"/>
    <w:rsid w:val="19B7161F"/>
    <w:rsid w:val="23810B4B"/>
    <w:rsid w:val="2F8E00F3"/>
    <w:rsid w:val="320938AE"/>
    <w:rsid w:val="346D21EF"/>
    <w:rsid w:val="3A193EC7"/>
    <w:rsid w:val="3C874542"/>
    <w:rsid w:val="3F7F1279"/>
    <w:rsid w:val="40B653E5"/>
    <w:rsid w:val="45B52F1C"/>
    <w:rsid w:val="48BB16C0"/>
    <w:rsid w:val="50135A4D"/>
    <w:rsid w:val="56805941"/>
    <w:rsid w:val="593314BF"/>
    <w:rsid w:val="5ADC2A15"/>
    <w:rsid w:val="6A2A5644"/>
    <w:rsid w:val="6BDB6684"/>
    <w:rsid w:val="78DB4DF5"/>
    <w:rsid w:val="79706B11"/>
    <w:rsid w:val="7BB1256C"/>
    <w:rsid w:val="7D511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2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8F4B28"/>
    <w:pPr>
      <w:spacing w:after="120"/>
    </w:pPr>
    <w:rPr>
      <w:rFonts w:ascii="Calibri" w:eastAsia="宋体" w:hAnsi="Calibri" w:cs="Calibri"/>
      <w:szCs w:val="21"/>
    </w:rPr>
  </w:style>
  <w:style w:type="paragraph" w:styleId="a4">
    <w:name w:val="Balloon Text"/>
    <w:basedOn w:val="a"/>
    <w:link w:val="Char0"/>
    <w:uiPriority w:val="99"/>
    <w:unhideWhenUsed/>
    <w:qFormat/>
    <w:rsid w:val="008F4B2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8F4B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8F4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nhideWhenUsed/>
    <w:qFormat/>
    <w:rsid w:val="008F4B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rsid w:val="008F4B28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semiHidden/>
    <w:qFormat/>
    <w:rsid w:val="008F4B28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8F4B2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8F4B28"/>
    <w:rPr>
      <w:sz w:val="18"/>
      <w:szCs w:val="18"/>
    </w:rPr>
  </w:style>
  <w:style w:type="character" w:customStyle="1" w:styleId="Char">
    <w:name w:val="正文文本 Char"/>
    <w:basedOn w:val="a0"/>
    <w:link w:val="a3"/>
    <w:qFormat/>
    <w:rsid w:val="008F4B28"/>
    <w:rPr>
      <w:rFonts w:ascii="Calibri" w:eastAsia="宋体" w:hAnsi="Calibri" w:cs="Calibri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D86A42-D37E-4464-85AE-338CE5D99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491</Words>
  <Characters>2799</Characters>
  <Application>Microsoft Office Word</Application>
  <DocSecurity>0</DocSecurity>
  <Lines>23</Lines>
  <Paragraphs>6</Paragraphs>
  <ScaleCrop>false</ScaleCrop>
  <Company>China</Company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cp:lastPrinted>2018-08-31T06:42:00Z</cp:lastPrinted>
  <dcterms:created xsi:type="dcterms:W3CDTF">2018-10-09T13:56:00Z</dcterms:created>
  <dcterms:modified xsi:type="dcterms:W3CDTF">2018-10-09T13:56:00Z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